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4819"/>
      </w:tblGrid>
      <w:tr w:rsidR="00867D56" w:rsidTr="006C1206">
        <w:trPr>
          <w:trHeight w:val="197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67D56" w:rsidRPr="006C1206" w:rsidRDefault="00867D56" w:rsidP="006C1206">
            <w:pPr>
              <w:pStyle w:val="ac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206">
              <w:rPr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  <w:p w:rsidR="00867D56" w:rsidRPr="006C1206" w:rsidRDefault="00867D56" w:rsidP="006C1206">
            <w:pPr>
              <w:pStyle w:val="ac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206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отдела по культуре, </w:t>
            </w:r>
          </w:p>
          <w:p w:rsidR="00867D56" w:rsidRPr="006C1206" w:rsidRDefault="00867D56" w:rsidP="006C1206">
            <w:pPr>
              <w:pStyle w:val="ac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молодежной политике, </w:t>
            </w:r>
            <w:r w:rsidRPr="006C1206">
              <w:rPr>
                <w:rFonts w:ascii="Times New Roman" w:hAnsi="Times New Roman"/>
                <w:b w:val="0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туризму</w:t>
            </w:r>
          </w:p>
          <w:p w:rsidR="00867D56" w:rsidRPr="006C1206" w:rsidRDefault="00867D56" w:rsidP="006C1206">
            <w:pPr>
              <w:pStyle w:val="ac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1206">
              <w:rPr>
                <w:rFonts w:ascii="Times New Roman" w:hAnsi="Times New Roman"/>
                <w:b w:val="0"/>
                <w:sz w:val="24"/>
                <w:szCs w:val="24"/>
              </w:rPr>
              <w:t>_________ С.Е. Любименко</w:t>
            </w:r>
          </w:p>
          <w:p w:rsidR="00867D56" w:rsidRPr="006C1206" w:rsidRDefault="00867D56" w:rsidP="006C1206">
            <w:pPr>
              <w:pStyle w:val="ac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u w:val="single"/>
              </w:rPr>
            </w:pPr>
            <w:r w:rsidRPr="006C1206">
              <w:rPr>
                <w:rFonts w:ascii="Times New Roman" w:hAnsi="Times New Roman"/>
                <w:b w:val="0"/>
                <w:sz w:val="24"/>
                <w:szCs w:val="24"/>
              </w:rPr>
              <w:t xml:space="preserve">«____» </w:t>
            </w:r>
            <w:r w:rsidR="004D0AF2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января      2017</w:t>
            </w:r>
            <w:r w:rsidRPr="006C120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67D56" w:rsidRPr="00FC2BA1" w:rsidRDefault="00867D56" w:rsidP="006C120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BA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67D56" w:rsidRPr="00FC2BA1" w:rsidRDefault="00867D56" w:rsidP="006C120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BA1">
              <w:rPr>
                <w:rFonts w:ascii="Times New Roman" w:hAnsi="Times New Roman" w:cs="Times New Roman"/>
                <w:sz w:val="24"/>
                <w:szCs w:val="24"/>
              </w:rPr>
              <w:t>Директор МУК «МЦБ» Котовского муниципального района</w:t>
            </w:r>
          </w:p>
          <w:p w:rsidR="00867D56" w:rsidRPr="00FC2BA1" w:rsidRDefault="00867D56" w:rsidP="006C120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BA1">
              <w:rPr>
                <w:rFonts w:ascii="Times New Roman" w:hAnsi="Times New Roman" w:cs="Times New Roman"/>
                <w:sz w:val="24"/>
                <w:szCs w:val="24"/>
              </w:rPr>
              <w:t>__________ Н.Н. Зозулина</w:t>
            </w:r>
          </w:p>
          <w:p w:rsidR="00867D56" w:rsidRPr="006C1206" w:rsidRDefault="00867D56" w:rsidP="006C1206">
            <w:pPr>
              <w:ind w:left="1026"/>
              <w:rPr>
                <w:rFonts w:cs="Times New Roman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«____» </w:t>
            </w:r>
            <w:r w:rsidR="004D0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     2017</w:t>
            </w:r>
            <w:r w:rsidRPr="00FC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867D56" w:rsidRDefault="00867D56" w:rsidP="006C1206">
      <w:pPr>
        <w:pStyle w:val="ac"/>
        <w:spacing w:line="240" w:lineRule="auto"/>
        <w:ind w:left="6096"/>
        <w:jc w:val="left"/>
        <w:rPr>
          <w:rFonts w:ascii="Times New Roman" w:hAnsi="Times New Roman"/>
          <w:b w:val="0"/>
          <w:sz w:val="22"/>
        </w:rPr>
      </w:pPr>
    </w:p>
    <w:p w:rsidR="00867D56" w:rsidRDefault="00867D56" w:rsidP="006C1206">
      <w:pPr>
        <w:pStyle w:val="ac"/>
        <w:spacing w:line="240" w:lineRule="auto"/>
      </w:pPr>
    </w:p>
    <w:p w:rsidR="00867D56" w:rsidRDefault="00867D56" w:rsidP="006C1206">
      <w:pPr>
        <w:pStyle w:val="ac"/>
        <w:spacing w:line="240" w:lineRule="auto"/>
      </w:pPr>
    </w:p>
    <w:p w:rsidR="00867D56" w:rsidRDefault="00867D56" w:rsidP="006C1206">
      <w:pPr>
        <w:pStyle w:val="ac"/>
        <w:spacing w:line="240" w:lineRule="auto"/>
      </w:pPr>
    </w:p>
    <w:p w:rsidR="00867D56" w:rsidRDefault="00867D56" w:rsidP="006C1206">
      <w:pPr>
        <w:pStyle w:val="ac"/>
        <w:spacing w:line="240" w:lineRule="auto"/>
        <w:jc w:val="left"/>
        <w:rPr>
          <w:sz w:val="72"/>
        </w:rPr>
      </w:pPr>
    </w:p>
    <w:p w:rsidR="00867D56" w:rsidRDefault="00867D56" w:rsidP="006C1206">
      <w:pPr>
        <w:pStyle w:val="ac"/>
        <w:spacing w:line="240" w:lineRule="auto"/>
        <w:jc w:val="left"/>
        <w:rPr>
          <w:sz w:val="72"/>
        </w:rPr>
      </w:pPr>
    </w:p>
    <w:p w:rsidR="00867D56" w:rsidRDefault="00867D56" w:rsidP="006C1206">
      <w:pPr>
        <w:pStyle w:val="ac"/>
        <w:spacing w:line="240" w:lineRule="auto"/>
        <w:rPr>
          <w:rFonts w:ascii="Times New Roman" w:hAnsi="Times New Roman"/>
          <w:b w:val="0"/>
          <w:sz w:val="72"/>
        </w:rPr>
      </w:pPr>
      <w:r>
        <w:rPr>
          <w:rFonts w:ascii="Times New Roman" w:hAnsi="Times New Roman"/>
          <w:b w:val="0"/>
          <w:sz w:val="96"/>
        </w:rPr>
        <w:t>Аналитический отчет</w:t>
      </w:r>
      <w:r>
        <w:rPr>
          <w:rFonts w:ascii="Times New Roman" w:hAnsi="Times New Roman"/>
          <w:b w:val="0"/>
          <w:sz w:val="72"/>
        </w:rPr>
        <w:t xml:space="preserve"> </w:t>
      </w:r>
    </w:p>
    <w:p w:rsidR="00867D56" w:rsidRPr="006D0B21" w:rsidRDefault="00867D56" w:rsidP="006C1206">
      <w:pPr>
        <w:pStyle w:val="ac"/>
        <w:spacing w:line="240" w:lineRule="auto"/>
        <w:rPr>
          <w:rFonts w:ascii="Times New Roman" w:hAnsi="Times New Roman"/>
          <w:b w:val="0"/>
          <w:sz w:val="60"/>
        </w:rPr>
      </w:pPr>
      <w:r w:rsidRPr="009C4BDD">
        <w:rPr>
          <w:rFonts w:ascii="Times New Roman" w:hAnsi="Times New Roman"/>
          <w:b w:val="0"/>
          <w:sz w:val="60"/>
        </w:rPr>
        <w:t>о деятельности муниципальных</w:t>
      </w:r>
      <w:r>
        <w:rPr>
          <w:rFonts w:ascii="Times New Roman" w:hAnsi="Times New Roman"/>
          <w:b w:val="0"/>
          <w:sz w:val="72"/>
        </w:rPr>
        <w:t xml:space="preserve"> </w:t>
      </w:r>
      <w:r>
        <w:rPr>
          <w:rFonts w:ascii="Times New Roman" w:hAnsi="Times New Roman"/>
          <w:b w:val="0"/>
          <w:sz w:val="60"/>
        </w:rPr>
        <w:t>библиотек</w:t>
      </w:r>
      <w:r w:rsidRPr="006D0B21">
        <w:rPr>
          <w:rFonts w:ascii="Times New Roman" w:hAnsi="Times New Roman"/>
          <w:b w:val="0"/>
          <w:sz w:val="60"/>
        </w:rPr>
        <w:t xml:space="preserve"> Котовского района Волгоградской области </w:t>
      </w:r>
    </w:p>
    <w:p w:rsidR="00867D56" w:rsidRDefault="00867D56" w:rsidP="006C1206">
      <w:pPr>
        <w:jc w:val="center"/>
        <w:rPr>
          <w:sz w:val="60"/>
        </w:rPr>
      </w:pPr>
      <w:r>
        <w:rPr>
          <w:rFonts w:ascii="Times New Roman" w:hAnsi="Times New Roman" w:cs="Times New Roman"/>
          <w:sz w:val="60"/>
        </w:rPr>
        <w:t>за 2016</w:t>
      </w:r>
      <w:r w:rsidRPr="006D0B21">
        <w:rPr>
          <w:rFonts w:ascii="Times New Roman" w:hAnsi="Times New Roman" w:cs="Times New Roman"/>
          <w:sz w:val="60"/>
        </w:rPr>
        <w:t xml:space="preserve"> год</w:t>
      </w: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 w:rsidP="006C1206">
      <w:pPr>
        <w:rPr>
          <w:sz w:val="28"/>
        </w:rPr>
      </w:pPr>
    </w:p>
    <w:p w:rsidR="00867D56" w:rsidRDefault="00867D56">
      <w:pPr>
        <w:pStyle w:val="ac"/>
        <w:spacing w:line="240" w:lineRule="auto"/>
        <w:jc w:val="left"/>
      </w:pPr>
    </w:p>
    <w:p w:rsidR="00867D56" w:rsidRDefault="00867D56">
      <w:pPr>
        <w:pStyle w:val="ac"/>
        <w:spacing w:line="240" w:lineRule="auto"/>
      </w:pPr>
    </w:p>
    <w:p w:rsidR="00867D56" w:rsidRDefault="00867D56">
      <w:pPr>
        <w:pStyle w:val="ac"/>
        <w:spacing w:line="240" w:lineRule="auto"/>
      </w:pPr>
    </w:p>
    <w:p w:rsidR="00867D56" w:rsidRDefault="00867D56">
      <w:pPr>
        <w:pStyle w:val="ac"/>
        <w:spacing w:line="240" w:lineRule="auto"/>
        <w:jc w:val="left"/>
        <w:rPr>
          <w:sz w:val="72"/>
        </w:rPr>
      </w:pPr>
    </w:p>
    <w:p w:rsidR="00867D56" w:rsidRDefault="00867D56">
      <w:pPr>
        <w:pStyle w:val="Standard"/>
        <w:rPr>
          <w:rFonts w:ascii="Bookman Old Style" w:hAnsi="Bookman Old Style" w:cs="Times New Roman"/>
          <w:b/>
          <w:bCs/>
          <w:sz w:val="72"/>
          <w:szCs w:val="20"/>
        </w:rPr>
      </w:pPr>
    </w:p>
    <w:p w:rsidR="00867D56" w:rsidRPr="0063736D" w:rsidRDefault="00867D56" w:rsidP="006373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73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События года……………………………………………................</w:t>
      </w:r>
      <w:r w:rsidR="00A42410">
        <w:t>........................</w:t>
      </w:r>
      <w:r w:rsidR="00206317" w:rsidRPr="0063736D">
        <w:t>3</w:t>
      </w:r>
      <w:r w:rsidRPr="0063736D">
        <w:t>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Библиотечная сеть………………………………………………</w:t>
      </w:r>
      <w:r w:rsidR="00206317" w:rsidRPr="0063736D">
        <w:t>…</w:t>
      </w:r>
      <w:r w:rsidR="00A42410">
        <w:t>………………</w:t>
      </w:r>
      <w:r w:rsidR="00206317" w:rsidRPr="0063736D">
        <w:t>4</w:t>
      </w:r>
      <w:r w:rsidRPr="0063736D">
        <w:t>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Основные статистические показатели……………………………</w:t>
      </w:r>
      <w:r w:rsidR="00A42410">
        <w:t>………………</w:t>
      </w:r>
      <w:r w:rsidR="00206317" w:rsidRPr="0063736D">
        <w:t>5</w:t>
      </w:r>
      <w:r w:rsidRPr="0063736D">
        <w:t>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 xml:space="preserve">Библиотечные фонды </w:t>
      </w:r>
      <w:r w:rsidR="00206317" w:rsidRPr="0063736D">
        <w:t>……………………………………………………</w:t>
      </w:r>
      <w:r w:rsidR="00A42410">
        <w:t>……….</w:t>
      </w:r>
      <w:r w:rsidR="00206317" w:rsidRPr="0063736D">
        <w:t>10</w:t>
      </w:r>
      <w:r w:rsidRPr="0063736D">
        <w:t>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Электронные и сетевые ресурсы ………. …...</w:t>
      </w:r>
      <w:r w:rsidR="00206317" w:rsidRPr="0063736D">
        <w:t>..............................</w:t>
      </w:r>
      <w:r w:rsidR="00A42410">
        <w:t>........................18</w:t>
      </w:r>
      <w:r w:rsidRPr="0063736D">
        <w:t xml:space="preserve"> 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Организация и содержание библиотечного обслуживания пользователей………………………………………………………</w:t>
      </w:r>
      <w:r w:rsidR="00A42410">
        <w:t xml:space="preserve">……………  </w:t>
      </w:r>
      <w:r w:rsidR="00206317" w:rsidRPr="0063736D">
        <w:t xml:space="preserve">18 </w:t>
      </w:r>
      <w:r w:rsidRPr="0063736D">
        <w:t>стр.</w:t>
      </w:r>
    </w:p>
    <w:p w:rsidR="00A42410" w:rsidRDefault="00867D56" w:rsidP="00A42410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 xml:space="preserve">Справочно-библиографическое, информационное и социально-правовое </w:t>
      </w:r>
    </w:p>
    <w:p w:rsidR="00867D56" w:rsidRPr="0063736D" w:rsidRDefault="00867D56" w:rsidP="00A42410">
      <w:pPr>
        <w:pStyle w:val="aa"/>
        <w:widowControl/>
        <w:suppressAutoHyphens w:val="0"/>
        <w:spacing w:line="276" w:lineRule="auto"/>
        <w:contextualSpacing/>
        <w:textAlignment w:val="auto"/>
      </w:pPr>
      <w:r w:rsidRPr="0063736D">
        <w:t>обс</w:t>
      </w:r>
      <w:r w:rsidR="00A42410">
        <w:t>луживание пользователей……………………………………………………26</w:t>
      </w:r>
      <w:r w:rsidRPr="0063736D">
        <w:t xml:space="preserve"> 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Краеведческая деятельность библиотек…………………………</w:t>
      </w:r>
      <w:r w:rsidR="00A42410">
        <w:t>……………..</w:t>
      </w:r>
      <w:r w:rsidR="0082554D" w:rsidRPr="0063736D">
        <w:t xml:space="preserve"> 27 </w:t>
      </w:r>
      <w:r w:rsidRPr="0063736D">
        <w:t>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Автоматизация библиотечных процессов………………………</w:t>
      </w:r>
      <w:r w:rsidR="0082554D" w:rsidRPr="0063736D">
        <w:t>…</w:t>
      </w:r>
      <w:r w:rsidR="00A42410">
        <w:t>……………</w:t>
      </w:r>
      <w:r w:rsidR="0082554D" w:rsidRPr="0063736D">
        <w:t>31</w:t>
      </w:r>
      <w:r w:rsidRPr="0063736D">
        <w:t xml:space="preserve"> стр.</w:t>
      </w:r>
    </w:p>
    <w:p w:rsidR="00867D56" w:rsidRPr="0063736D" w:rsidRDefault="00867D56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proofErr w:type="spellStart"/>
      <w:r w:rsidRPr="0063736D">
        <w:t>Организационнно-методическая</w:t>
      </w:r>
      <w:proofErr w:type="spellEnd"/>
      <w:r w:rsidRPr="0063736D">
        <w:t xml:space="preserve"> деятельность…………………</w:t>
      </w:r>
      <w:r w:rsidR="00A42410">
        <w:t>……………...</w:t>
      </w:r>
      <w:r w:rsidR="0082554D" w:rsidRPr="0063736D">
        <w:t>33</w:t>
      </w:r>
      <w:r w:rsidR="00A42410">
        <w:t xml:space="preserve"> </w:t>
      </w:r>
      <w:r w:rsidRPr="0063736D">
        <w:t>стр.</w:t>
      </w:r>
    </w:p>
    <w:p w:rsidR="00D67F51" w:rsidRPr="0063736D" w:rsidRDefault="00D67F51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Библиотечные кадры………………………………………………</w:t>
      </w:r>
      <w:r w:rsidR="00A42410">
        <w:t>……………..36</w:t>
      </w:r>
      <w:r w:rsidRPr="0063736D">
        <w:t>стр.</w:t>
      </w:r>
    </w:p>
    <w:p w:rsidR="00D67F51" w:rsidRPr="0063736D" w:rsidRDefault="00D67F51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</w:pPr>
      <w:r w:rsidRPr="0063736D">
        <w:t>Материально-технические ресурсы библиотек…………………</w:t>
      </w:r>
      <w:r w:rsidR="00A42410">
        <w:t>……………..</w:t>
      </w:r>
      <w:r w:rsidRPr="0063736D">
        <w:t>.</w:t>
      </w:r>
      <w:r w:rsidR="00A42410">
        <w:t>38</w:t>
      </w:r>
      <w:r w:rsidRPr="0063736D">
        <w:t>стр.</w:t>
      </w:r>
    </w:p>
    <w:p w:rsidR="00D67F51" w:rsidRPr="00F22C1A" w:rsidRDefault="00D67F51" w:rsidP="0063736D">
      <w:pPr>
        <w:pStyle w:val="aa"/>
        <w:widowControl/>
        <w:numPr>
          <w:ilvl w:val="0"/>
          <w:numId w:val="7"/>
        </w:numPr>
        <w:suppressAutoHyphens w:val="0"/>
        <w:spacing w:line="276" w:lineRule="auto"/>
        <w:contextualSpacing/>
        <w:textAlignment w:val="auto"/>
        <w:rPr>
          <w:sz w:val="28"/>
        </w:rPr>
      </w:pPr>
      <w:r w:rsidRPr="0063736D">
        <w:t xml:space="preserve"> Основные итоги года</w:t>
      </w:r>
      <w:r w:rsidRPr="00F22C1A">
        <w:rPr>
          <w:sz w:val="28"/>
        </w:rPr>
        <w:t>……………………………………………</w:t>
      </w:r>
      <w:r>
        <w:rPr>
          <w:sz w:val="28"/>
        </w:rPr>
        <w:t>…</w:t>
      </w:r>
      <w:r w:rsidR="00A42410">
        <w:rPr>
          <w:sz w:val="28"/>
        </w:rPr>
        <w:t>……</w:t>
      </w:r>
      <w:r w:rsidR="00A42410" w:rsidRPr="00A42410">
        <w:t>38</w:t>
      </w:r>
      <w:r w:rsidRPr="0063736D">
        <w:t>стр.</w:t>
      </w:r>
    </w:p>
    <w:p w:rsidR="00867D56" w:rsidRPr="00F22C1A" w:rsidRDefault="00867D56" w:rsidP="0082554D">
      <w:pPr>
        <w:pStyle w:val="aa"/>
        <w:widowControl/>
        <w:suppressAutoHyphens w:val="0"/>
        <w:contextualSpacing/>
        <w:textAlignment w:val="auto"/>
        <w:rPr>
          <w:sz w:val="28"/>
        </w:rPr>
      </w:pPr>
    </w:p>
    <w:p w:rsidR="00867D56" w:rsidRPr="00F22C1A" w:rsidRDefault="00867D56" w:rsidP="006C1206">
      <w:pPr>
        <w:rPr>
          <w:rFonts w:ascii="Times New Roman" w:hAnsi="Times New Roman" w:cs="Times New Roman"/>
          <w:sz w:val="28"/>
        </w:rPr>
      </w:pPr>
    </w:p>
    <w:p w:rsidR="00867D56" w:rsidRDefault="00867D56">
      <w:pPr>
        <w:pStyle w:val="Standard"/>
        <w:rPr>
          <w:rFonts w:ascii="Times New Roman" w:hAnsi="Times New Roman" w:cs="Times New Roman"/>
          <w:b/>
          <w:sz w:val="28"/>
        </w:rPr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867D56" w:rsidRDefault="00867D56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FE00F3" w:rsidRDefault="00FE00F3" w:rsidP="006C1206">
      <w:pPr>
        <w:pStyle w:val="aa"/>
      </w:pPr>
    </w:p>
    <w:p w:rsidR="00206317" w:rsidRDefault="00206317" w:rsidP="00D67F51">
      <w:pPr>
        <w:pStyle w:val="aa"/>
        <w:ind w:left="0"/>
      </w:pPr>
    </w:p>
    <w:p w:rsidR="00867D56" w:rsidRPr="00C01417" w:rsidRDefault="00867D56" w:rsidP="00613E7E">
      <w:pPr>
        <w:pStyle w:val="Default"/>
        <w:tabs>
          <w:tab w:val="left" w:pos="3544"/>
        </w:tabs>
        <w:suppressAutoHyphens w:val="0"/>
        <w:autoSpaceDE w:val="0"/>
        <w:autoSpaceDN w:val="0"/>
        <w:adjustRightInd w:val="0"/>
        <w:spacing w:before="120" w:line="276" w:lineRule="auto"/>
        <w:ind w:left="1429" w:hanging="720"/>
        <w:textAlignment w:val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1.</w:t>
      </w:r>
      <w:r w:rsidRPr="00101B31">
        <w:rPr>
          <w:b/>
          <w:bCs/>
          <w:color w:val="auto"/>
        </w:rPr>
        <w:t xml:space="preserve">События года </w:t>
      </w:r>
    </w:p>
    <w:p w:rsidR="00867D56" w:rsidRPr="00385572" w:rsidRDefault="00867D56" w:rsidP="00FC2BA1">
      <w:pPr>
        <w:pStyle w:val="Default"/>
        <w:tabs>
          <w:tab w:val="left" w:pos="3544"/>
        </w:tabs>
        <w:spacing w:line="276" w:lineRule="auto"/>
        <w:ind w:firstLine="709"/>
        <w:jc w:val="both"/>
        <w:rPr>
          <w:i/>
          <w:color w:val="auto"/>
        </w:rPr>
      </w:pPr>
      <w:r w:rsidRPr="00385572">
        <w:rPr>
          <w:i/>
          <w:color w:val="auto"/>
        </w:rPr>
        <w:t xml:space="preserve">1.1. Главные события и происшествия библиотечной жизни муниципального района (городского округа). </w:t>
      </w:r>
    </w:p>
    <w:p w:rsidR="00867D56" w:rsidRPr="00BB5208" w:rsidRDefault="00867D56" w:rsidP="00BB79F9">
      <w:pPr>
        <w:pStyle w:val="aa"/>
        <w:numPr>
          <w:ilvl w:val="0"/>
          <w:numId w:val="1"/>
        </w:numPr>
        <w:tabs>
          <w:tab w:val="clear" w:pos="0"/>
          <w:tab w:val="left" w:pos="993"/>
        </w:tabs>
        <w:spacing w:line="276" w:lineRule="auto"/>
        <w:ind w:left="567" w:hanging="141"/>
        <w:jc w:val="both"/>
      </w:pPr>
      <w:r w:rsidRPr="00BB5208">
        <w:t xml:space="preserve">Библиотекарь </w:t>
      </w:r>
      <w:proofErr w:type="spellStart"/>
      <w:r w:rsidRPr="00BB5208">
        <w:t>Слюсаревской</w:t>
      </w:r>
      <w:proofErr w:type="spellEnd"/>
      <w:r w:rsidRPr="00BB5208">
        <w:t xml:space="preserve"> сельской библиотеки Чернухина Н.В. стала финалисткой областного конкурса на получение денежного поощрения лучшими муниципальными учреждениями культуры, находящимися на территории сельских поселений Волгоградской области, и их работниками в 2016 году, и получила денежное поощрение в размере 50 тыс. руб.</w:t>
      </w:r>
    </w:p>
    <w:p w:rsidR="00867D56" w:rsidRPr="00BB5208" w:rsidRDefault="00867D56" w:rsidP="00BB79F9">
      <w:pPr>
        <w:pStyle w:val="aa"/>
        <w:numPr>
          <w:ilvl w:val="0"/>
          <w:numId w:val="2"/>
        </w:numPr>
        <w:tabs>
          <w:tab w:val="clear" w:pos="0"/>
          <w:tab w:val="left" w:pos="993"/>
        </w:tabs>
        <w:spacing w:line="276" w:lineRule="auto"/>
        <w:ind w:left="567" w:hanging="141"/>
        <w:jc w:val="both"/>
      </w:pPr>
      <w:r w:rsidRPr="00BB5208">
        <w:t xml:space="preserve">К Году заповедников в России в библиотеках района стартовал </w:t>
      </w:r>
      <w:proofErr w:type="gramStart"/>
      <w:r w:rsidRPr="00BB5208">
        <w:t>районный</w:t>
      </w:r>
      <w:proofErr w:type="gramEnd"/>
      <w:r w:rsidRPr="00BB5208">
        <w:t xml:space="preserve"> экологический </w:t>
      </w:r>
      <w:proofErr w:type="spellStart"/>
      <w:r w:rsidRPr="00BB5208">
        <w:t>эрудицион</w:t>
      </w:r>
      <w:proofErr w:type="spellEnd"/>
      <w:r w:rsidRPr="00BB5208">
        <w:t xml:space="preserve"> «Заповедными тропами».</w:t>
      </w:r>
    </w:p>
    <w:p w:rsidR="00867D56" w:rsidRPr="00BB5208" w:rsidRDefault="00867D56" w:rsidP="00BB79F9">
      <w:pPr>
        <w:pStyle w:val="aa"/>
        <w:numPr>
          <w:ilvl w:val="0"/>
          <w:numId w:val="2"/>
        </w:numPr>
        <w:tabs>
          <w:tab w:val="clear" w:pos="0"/>
          <w:tab w:val="left" w:pos="993"/>
        </w:tabs>
        <w:spacing w:line="276" w:lineRule="auto"/>
        <w:ind w:left="567" w:hanging="141"/>
        <w:jc w:val="both"/>
      </w:pPr>
      <w:r w:rsidRPr="00BB5208">
        <w:t xml:space="preserve">Победителем открытого электронного голосования в областном конкурсе творческих работ «Равняемся </w:t>
      </w:r>
      <w:proofErr w:type="gramStart"/>
      <w:r w:rsidRPr="00BB5208">
        <w:t>на</w:t>
      </w:r>
      <w:proofErr w:type="gramEnd"/>
      <w:r w:rsidRPr="00BB5208">
        <w:t xml:space="preserve"> </w:t>
      </w:r>
      <w:proofErr w:type="gramStart"/>
      <w:r w:rsidRPr="00BB5208">
        <w:t>Маресьева</w:t>
      </w:r>
      <w:proofErr w:type="gramEnd"/>
      <w:r w:rsidRPr="00BB5208">
        <w:t xml:space="preserve">!», проходящим на сайте </w:t>
      </w:r>
      <w:r w:rsidRPr="00BB5208">
        <w:rPr>
          <w:iCs/>
          <w:color w:val="000000"/>
        </w:rPr>
        <w:t>ГКУКВО «Волгоградская областная детская библиотека»</w:t>
      </w:r>
      <w:r w:rsidRPr="00BB5208">
        <w:t xml:space="preserve">, в номинации эссе-рассуждение,  стал учащийся МБОУ СОШ №2 г. Котово </w:t>
      </w:r>
      <w:proofErr w:type="spellStart"/>
      <w:r w:rsidRPr="00BB5208">
        <w:t>Коцубняк</w:t>
      </w:r>
      <w:proofErr w:type="spellEnd"/>
      <w:r w:rsidRPr="00BB5208">
        <w:t xml:space="preserve"> Иван.</w:t>
      </w:r>
    </w:p>
    <w:p w:rsidR="00867D56" w:rsidRPr="00BB5208" w:rsidRDefault="00867D56" w:rsidP="00BB79F9">
      <w:pPr>
        <w:pStyle w:val="aa"/>
        <w:numPr>
          <w:ilvl w:val="0"/>
          <w:numId w:val="2"/>
        </w:numPr>
        <w:tabs>
          <w:tab w:val="clear" w:pos="0"/>
          <w:tab w:val="left" w:pos="993"/>
        </w:tabs>
        <w:spacing w:line="276" w:lineRule="auto"/>
        <w:ind w:left="567" w:hanging="141"/>
        <w:jc w:val="both"/>
      </w:pPr>
      <w:r w:rsidRPr="00BB5208">
        <w:t>Впервые был проведен районный конкурс читательских достижений «Книга библиотечных рекордов». Итоги конкурса в трех номинациях: «Библиотечный завсегдатай», «Книжный однолюб», «Почетный читатель» были подведены во Всероссийский день библиотек.</w:t>
      </w:r>
    </w:p>
    <w:p w:rsidR="00867D56" w:rsidRPr="00C94D5D" w:rsidRDefault="00867D56" w:rsidP="00BB79F9">
      <w:pPr>
        <w:pStyle w:val="aa"/>
        <w:numPr>
          <w:ilvl w:val="0"/>
          <w:numId w:val="2"/>
        </w:numPr>
        <w:tabs>
          <w:tab w:val="clear" w:pos="0"/>
          <w:tab w:val="left" w:pos="993"/>
        </w:tabs>
        <w:spacing w:line="276" w:lineRule="auto"/>
        <w:ind w:left="567" w:hanging="141"/>
        <w:jc w:val="both"/>
        <w:rPr>
          <w:b/>
          <w:i/>
        </w:rPr>
      </w:pPr>
      <w:r w:rsidRPr="00BB5208">
        <w:t>Отмечено увеличение посещений библиотечных мероприятий летними оздоровительными площадками, организованными при образо</w:t>
      </w:r>
      <w:r>
        <w:t>вательных учреждениях. За  летние</w:t>
      </w:r>
      <w:r w:rsidRPr="00BB5208">
        <w:t xml:space="preserve"> месяц</w:t>
      </w:r>
      <w:r>
        <w:t>ы 2016г. проведено 91 мероприятие, которые посетили 2560</w:t>
      </w:r>
      <w:r w:rsidRPr="00BB5208">
        <w:t xml:space="preserve"> человек.</w:t>
      </w:r>
    </w:p>
    <w:p w:rsidR="00867D56" w:rsidRPr="00385572" w:rsidRDefault="00867D56" w:rsidP="007C15C5">
      <w:pPr>
        <w:pStyle w:val="aa"/>
        <w:ind w:left="0" w:firstLine="709"/>
        <w:jc w:val="both"/>
        <w:rPr>
          <w:i/>
        </w:rPr>
      </w:pPr>
      <w:r w:rsidRPr="00206317">
        <w:rPr>
          <w:i/>
        </w:rPr>
        <w:t>1.2. Федеральные,</w:t>
      </w:r>
      <w:r w:rsidRPr="00385572">
        <w:rPr>
          <w:i/>
        </w:rPr>
        <w:t xml:space="preserve">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867D56" w:rsidRPr="0008361A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 w:rsidRPr="0008361A">
        <w:rPr>
          <w:bCs/>
        </w:rPr>
        <w:t xml:space="preserve">Приказ </w:t>
      </w:r>
      <w:r>
        <w:rPr>
          <w:bCs/>
        </w:rPr>
        <w:t xml:space="preserve">Министерства культуры РФ </w:t>
      </w:r>
      <w:r w:rsidRPr="0008361A">
        <w:rPr>
          <w:bCs/>
        </w:rPr>
        <w:t>от 30 декабря 2014 г. N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 типа) с учётом отраслевой специфики</w:t>
      </w:r>
      <w:r>
        <w:rPr>
          <w:bCs/>
        </w:rPr>
        <w:t>»</w:t>
      </w:r>
      <w:r w:rsidRPr="0008361A">
        <w:rPr>
          <w:bCs/>
        </w:rPr>
        <w:t>.</w:t>
      </w:r>
    </w:p>
    <w:p w:rsidR="00867D56" w:rsidRPr="007C029E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 w:rsidRPr="0008361A">
        <w:rPr>
          <w:bCs/>
        </w:rPr>
        <w:t xml:space="preserve">Приказ </w:t>
      </w:r>
      <w:r>
        <w:rPr>
          <w:bCs/>
        </w:rPr>
        <w:t>Министерства культуры РФ от 30 декабря 2014 г. N 2477</w:t>
      </w:r>
      <w:r w:rsidRPr="0008361A">
        <w:rPr>
          <w:bCs/>
        </w:rPr>
        <w:t xml:space="preserve"> «Об утверждении</w:t>
      </w:r>
      <w:r>
        <w:rPr>
          <w:bCs/>
        </w:rPr>
        <w:t xml:space="preserve"> типовых отраслевых норм труда на работы, выполняемые в библиотеках».</w:t>
      </w:r>
    </w:p>
    <w:p w:rsidR="00867D56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>
        <w:t>ГОСТ Р.7.020.-2014 Система стандартов по информации, библиотечному и издательскому делу. «Библиотечная статистика: показатели и единицы исчисления»</w:t>
      </w:r>
    </w:p>
    <w:p w:rsidR="00867D56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>
        <w:t>Модельный стандарт деятельности общедоступной библиотеки, утверждённый приказом Мин. культуры РФ от 31.10.2014года.</w:t>
      </w:r>
    </w:p>
    <w:p w:rsidR="00867D56" w:rsidRPr="0074620C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>
        <w:t>Постановление администрации Котовского муниципального района от 31 августа 2015г. №1445. «</w:t>
      </w:r>
      <w:r w:rsidRPr="0074620C">
        <w:t>План мероприятий (дорожная карта) по повышению значений показателей доступности для инвалидов объектов и услуг в Котовском муни</w:t>
      </w:r>
      <w:r>
        <w:t>ципальном районе на 2015-2020гг.»</w:t>
      </w:r>
    </w:p>
    <w:p w:rsidR="00867D56" w:rsidRPr="0074620C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 w:rsidRPr="0074620C">
        <w:t>Постановление администрации Котовского муниципального района от 02 октября 2015г. №1686.</w:t>
      </w:r>
      <w:r>
        <w:t xml:space="preserve"> «</w:t>
      </w:r>
      <w:r w:rsidRPr="0074620C">
        <w:t>Об организации и проведении мониторинга качества и доступности предоставления  государственных (в рамках переданных полномочий) и муниципальных услуг администрацией Ко</w:t>
      </w:r>
      <w:r>
        <w:t>товского муниципального района».</w:t>
      </w:r>
    </w:p>
    <w:p w:rsidR="00867D56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textAlignment w:val="auto"/>
      </w:pPr>
      <w:r w:rsidRPr="0074620C">
        <w:t xml:space="preserve">Постановление администрации Котовского муниципального района </w:t>
      </w:r>
      <w:r>
        <w:t>от 16 октября 2015г. №1768 «Об утверждении ведомственного перечня муниципальных услуг (работ), оказываемых муниципальными учреждениями в качестве основных видов деятельности, учредителем которых является администрация Котовского муниципального района.</w:t>
      </w:r>
    </w:p>
    <w:p w:rsidR="00867D56" w:rsidRPr="00C94D5D" w:rsidRDefault="00867D56" w:rsidP="00BB79F9">
      <w:pPr>
        <w:pStyle w:val="aa"/>
        <w:widowControl/>
        <w:numPr>
          <w:ilvl w:val="0"/>
          <w:numId w:val="8"/>
        </w:numPr>
        <w:suppressAutoHyphens w:val="0"/>
        <w:spacing w:before="120" w:after="200" w:line="276" w:lineRule="auto"/>
        <w:ind w:left="709" w:hanging="425"/>
        <w:contextualSpacing/>
        <w:jc w:val="both"/>
        <w:textAlignment w:val="auto"/>
        <w:rPr>
          <w:b/>
          <w:bCs/>
        </w:rPr>
      </w:pPr>
      <w:r w:rsidRPr="0074620C">
        <w:lastRenderedPageBreak/>
        <w:t xml:space="preserve">Постановление администрации Котовского муниципального района </w:t>
      </w:r>
      <w:r>
        <w:t xml:space="preserve">от 30 декабря 2015г. №2264 «О внесении изменений в постановление администрации Котовского муниципального района от 16 сентября 2014 года №1787 «Об утверждении ведомственной целевой программы «Сохранение и развитие культуры и искусства в Котовском муниципальном районе на 2015-2017гг.» </w:t>
      </w:r>
    </w:p>
    <w:p w:rsidR="00867D56" w:rsidRPr="00385572" w:rsidRDefault="00867D56" w:rsidP="007C15C5">
      <w:pPr>
        <w:pStyle w:val="aa"/>
        <w:spacing w:line="276" w:lineRule="auto"/>
        <w:ind w:left="0" w:firstLine="567"/>
        <w:jc w:val="both"/>
        <w:rPr>
          <w:i/>
        </w:rPr>
      </w:pPr>
      <w:r w:rsidRPr="00206317">
        <w:rPr>
          <w:i/>
        </w:rPr>
        <w:t>1.3. Федеральные</w:t>
      </w:r>
      <w:r w:rsidRPr="00385572">
        <w:rPr>
          <w:i/>
        </w:rPr>
        <w:t>, региональные и муниципальные целевые программы и проекты, мероприятия, оказавшие влияние на деятельность муниципальных библиотек в анализируемом году.</w:t>
      </w:r>
    </w:p>
    <w:p w:rsidR="00867D56" w:rsidRDefault="00867D56" w:rsidP="007C15C5">
      <w:pPr>
        <w:pStyle w:val="aa"/>
        <w:spacing w:line="276" w:lineRule="auto"/>
        <w:ind w:left="0" w:firstLine="567"/>
        <w:jc w:val="both"/>
      </w:pPr>
      <w:r>
        <w:t xml:space="preserve">Год Маресьева в Волгоградской области. Областная патриотическая акция «Равняемся </w:t>
      </w:r>
      <w:proofErr w:type="gramStart"/>
      <w:r>
        <w:t>на</w:t>
      </w:r>
      <w:proofErr w:type="gramEnd"/>
      <w:r>
        <w:t xml:space="preserve"> Маресьева»</w:t>
      </w:r>
    </w:p>
    <w:p w:rsidR="00D67F51" w:rsidRDefault="00D67F51" w:rsidP="007C15C5">
      <w:pPr>
        <w:pStyle w:val="aa"/>
        <w:spacing w:line="276" w:lineRule="auto"/>
        <w:ind w:left="0" w:firstLine="567"/>
        <w:jc w:val="both"/>
      </w:pPr>
      <w:r>
        <w:t>«Майские указы» президента 2012 г. о поэтапном повышении заработной платы муниципальным работникам.</w:t>
      </w:r>
    </w:p>
    <w:p w:rsidR="00867D56" w:rsidRPr="003B7B63" w:rsidRDefault="00867D56" w:rsidP="007C15C5">
      <w:pPr>
        <w:pStyle w:val="aa"/>
        <w:spacing w:line="276" w:lineRule="auto"/>
        <w:ind w:left="0" w:firstLine="567"/>
        <w:jc w:val="both"/>
      </w:pPr>
    </w:p>
    <w:p w:rsidR="00867D56" w:rsidRPr="00651ADD" w:rsidRDefault="00867D56" w:rsidP="00651ADD">
      <w:pPr>
        <w:pStyle w:val="aa"/>
        <w:ind w:left="0" w:firstLine="567"/>
        <w:rPr>
          <w:b/>
        </w:rPr>
      </w:pPr>
      <w:r w:rsidRPr="00651ADD">
        <w:rPr>
          <w:b/>
        </w:rPr>
        <w:t xml:space="preserve">2. Библиотечная сеть </w:t>
      </w:r>
    </w:p>
    <w:p w:rsidR="00867D56" w:rsidRPr="00385572" w:rsidRDefault="00867D56" w:rsidP="007C15C5">
      <w:pPr>
        <w:pStyle w:val="aa"/>
        <w:spacing w:line="276" w:lineRule="auto"/>
        <w:ind w:left="0" w:firstLine="567"/>
        <w:jc w:val="both"/>
        <w:rPr>
          <w:i/>
        </w:rPr>
      </w:pPr>
      <w:r w:rsidRPr="00385572">
        <w:rPr>
          <w:i/>
        </w:rPr>
        <w:t xml:space="preserve">2.1. Общая характеристика библиотечной сети на основе форм государственной статистической отчетности и данных мониторинга сети, проводимого МЦБ. Динамика библиотечной сети за три года. </w:t>
      </w:r>
    </w:p>
    <w:p w:rsidR="00867D56" w:rsidRPr="00C47201" w:rsidRDefault="00867D56" w:rsidP="00651ADD">
      <w:pPr>
        <w:pStyle w:val="aa"/>
        <w:spacing w:line="276" w:lineRule="auto"/>
        <w:ind w:left="0" w:firstLine="567"/>
      </w:pPr>
      <w:r w:rsidRPr="007C15C5">
        <w:t>Согл</w:t>
      </w:r>
      <w:r w:rsidRPr="00C47201">
        <w:t>асно суммарным данным форм федерального статистического наблюдения 6-НК и 7-НК кол</w:t>
      </w:r>
      <w:r>
        <w:t>ичество библиотек с 2013 по 2016</w:t>
      </w:r>
      <w:r w:rsidRPr="00C47201">
        <w:t xml:space="preserve">гг. не изменилось и осталось на прежнем уровне. </w:t>
      </w:r>
      <w:r>
        <w:rPr>
          <w:color w:val="00000A"/>
        </w:rPr>
        <w:t>На 01.01.2017</w:t>
      </w:r>
      <w:r w:rsidRPr="00BB5208">
        <w:rPr>
          <w:color w:val="00000A"/>
        </w:rPr>
        <w:t xml:space="preserve">г. количество общедоступных библиотек, обслуживающих население  Котовского муниципального района сохранилось и составило 21 единицу. </w:t>
      </w:r>
      <w:r w:rsidRPr="00C47201">
        <w:t>Библиотеки функционируют, сеть сохранена.</w:t>
      </w:r>
    </w:p>
    <w:p w:rsidR="00867D56" w:rsidRPr="00385572" w:rsidRDefault="00867D56" w:rsidP="00C47201">
      <w:pPr>
        <w:pStyle w:val="aa"/>
        <w:spacing w:line="276" w:lineRule="auto"/>
        <w:ind w:left="0" w:firstLine="567"/>
        <w:jc w:val="both"/>
        <w:rPr>
          <w:i/>
        </w:rPr>
      </w:pPr>
      <w:r w:rsidRPr="00385572">
        <w:rPr>
          <w:i/>
        </w:rPr>
        <w:t>2.2. Организационно-правовые аспекты структуры библиотечной сети и изменения, происходившие в анализируемом году: виды библиотек, библиотечных объединений и других организаций, оказывающих библиотечные услуги населению</w:t>
      </w:r>
      <w:r w:rsidR="00385572">
        <w:rPr>
          <w:i/>
        </w:rPr>
        <w:t>.</w:t>
      </w:r>
      <w:r w:rsidRPr="00385572">
        <w:rPr>
          <w:i/>
        </w:rPr>
        <w:t xml:space="preserve"> Их правовые формы. </w:t>
      </w:r>
    </w:p>
    <w:p w:rsidR="00867D56" w:rsidRPr="00BB5208" w:rsidRDefault="00867D56" w:rsidP="0023783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color w:val="00000A"/>
          <w:sz w:val="24"/>
          <w:szCs w:val="24"/>
        </w:rPr>
        <w:t xml:space="preserve">Структуру сети </w:t>
      </w:r>
      <w:proofErr w:type="gramStart"/>
      <w:r w:rsidRPr="00BB5208">
        <w:rPr>
          <w:rFonts w:ascii="Times New Roman" w:hAnsi="Times New Roman" w:cs="Times New Roman"/>
          <w:color w:val="00000A"/>
          <w:sz w:val="24"/>
          <w:szCs w:val="24"/>
        </w:rPr>
        <w:t>учреждений, осуществляющих библиотечное обслуживание населения Котовского муниципального района составили</w:t>
      </w:r>
      <w:proofErr w:type="gramEnd"/>
      <w:r w:rsidRPr="00BB520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867D56" w:rsidRPr="00BB5208" w:rsidRDefault="00867D56" w:rsidP="0023783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208">
        <w:rPr>
          <w:rFonts w:ascii="Times New Roman" w:hAnsi="Times New Roman" w:cs="Times New Roman"/>
          <w:sz w:val="24"/>
          <w:szCs w:val="24"/>
        </w:rPr>
        <w:t>1 самостоятельная библиотека, имеющая статус юридического лица - МУК "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центральная библиотека" Котовского муниципального района. Финансирование осуществляется за счёт средств бюджета Администрации Котовского муниципального района.</w:t>
      </w:r>
    </w:p>
    <w:p w:rsidR="00867D56" w:rsidRDefault="00867D56" w:rsidP="0023783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208">
        <w:rPr>
          <w:rFonts w:ascii="Times New Roman" w:hAnsi="Times New Roman" w:cs="Times New Roman"/>
          <w:sz w:val="24"/>
          <w:szCs w:val="24"/>
        </w:rPr>
        <w:t xml:space="preserve">20 библиотек входят в состав КДУ. </w:t>
      </w:r>
    </w:p>
    <w:p w:rsidR="00867D56" w:rsidRPr="00BB5208" w:rsidRDefault="00867D56" w:rsidP="0023783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Из них: 16 библиотек, являются структурными подразделениями сельских учреждений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типа - МУК "Центр досуга и библиотечного обслуживания" сельских поселений Кот</w:t>
      </w:r>
      <w:r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района. </w:t>
      </w:r>
      <w:r w:rsidRPr="00BB5208">
        <w:rPr>
          <w:rFonts w:ascii="Times New Roman" w:hAnsi="Times New Roman" w:cs="Times New Roman"/>
          <w:sz w:val="24"/>
          <w:szCs w:val="24"/>
        </w:rPr>
        <w:t>Их финансовое обеспечение осуществляется полностью за счет средств бюджета Администраций сельских поселений.</w:t>
      </w:r>
    </w:p>
    <w:p w:rsidR="00867D56" w:rsidRPr="007C15C5" w:rsidRDefault="00867D56" w:rsidP="007C15C5">
      <w:pPr>
        <w:pStyle w:val="Textbody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Pr="00C47201">
        <w:rPr>
          <w:b w:val="0"/>
          <w:sz w:val="24"/>
          <w:szCs w:val="24"/>
          <w:u w:val="none"/>
        </w:rPr>
        <w:t xml:space="preserve">4 библиотеки </w:t>
      </w:r>
      <w:r>
        <w:rPr>
          <w:b w:val="0"/>
          <w:sz w:val="24"/>
          <w:szCs w:val="24"/>
          <w:u w:val="none"/>
        </w:rPr>
        <w:t>стали</w:t>
      </w:r>
      <w:r w:rsidRPr="00BB5208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структурными подразделениями</w:t>
      </w:r>
      <w:r w:rsidRPr="00BB5208">
        <w:rPr>
          <w:b w:val="0"/>
          <w:sz w:val="24"/>
          <w:szCs w:val="24"/>
          <w:u w:val="none"/>
        </w:rPr>
        <w:t xml:space="preserve"> МАУК "</w:t>
      </w:r>
      <w:proofErr w:type="spellStart"/>
      <w:r w:rsidRPr="00BB5208">
        <w:rPr>
          <w:b w:val="0"/>
          <w:sz w:val="24"/>
          <w:szCs w:val="24"/>
          <w:u w:val="none"/>
        </w:rPr>
        <w:t>Культу</w:t>
      </w:r>
      <w:r>
        <w:rPr>
          <w:b w:val="0"/>
          <w:sz w:val="24"/>
          <w:szCs w:val="24"/>
          <w:u w:val="none"/>
        </w:rPr>
        <w:t>рно-досуговый</w:t>
      </w:r>
      <w:proofErr w:type="spellEnd"/>
      <w:r>
        <w:rPr>
          <w:b w:val="0"/>
          <w:sz w:val="24"/>
          <w:szCs w:val="24"/>
          <w:u w:val="none"/>
        </w:rPr>
        <w:t xml:space="preserve"> центр </w:t>
      </w:r>
      <w:proofErr w:type="gramStart"/>
      <w:r>
        <w:rPr>
          <w:b w:val="0"/>
          <w:sz w:val="24"/>
          <w:szCs w:val="24"/>
          <w:u w:val="none"/>
        </w:rPr>
        <w:t>г</w:t>
      </w:r>
      <w:proofErr w:type="gramEnd"/>
      <w:r>
        <w:rPr>
          <w:b w:val="0"/>
          <w:sz w:val="24"/>
          <w:szCs w:val="24"/>
          <w:u w:val="none"/>
        </w:rPr>
        <w:t>. Котово".</w:t>
      </w:r>
      <w:r w:rsidRPr="00BB5208">
        <w:rPr>
          <w:b w:val="0"/>
          <w:sz w:val="24"/>
          <w:szCs w:val="24"/>
          <w:u w:val="none"/>
        </w:rPr>
        <w:t xml:space="preserve"> Их финансирование осуществляет Администрация городского поселения </w:t>
      </w:r>
      <w:proofErr w:type="gramStart"/>
      <w:r w:rsidRPr="00BB5208">
        <w:rPr>
          <w:b w:val="0"/>
          <w:sz w:val="24"/>
          <w:szCs w:val="24"/>
          <w:u w:val="none"/>
        </w:rPr>
        <w:t>г</w:t>
      </w:r>
      <w:proofErr w:type="gramEnd"/>
      <w:r w:rsidRPr="00BB5208">
        <w:rPr>
          <w:b w:val="0"/>
          <w:sz w:val="24"/>
          <w:szCs w:val="24"/>
          <w:u w:val="none"/>
        </w:rPr>
        <w:t>. Котово.</w:t>
      </w:r>
    </w:p>
    <w:p w:rsidR="00867D56" w:rsidRPr="00385572" w:rsidRDefault="00867D56" w:rsidP="00237836">
      <w:pPr>
        <w:pStyle w:val="aa"/>
        <w:spacing w:line="276" w:lineRule="auto"/>
        <w:ind w:left="0" w:firstLine="567"/>
        <w:jc w:val="both"/>
        <w:rPr>
          <w:i/>
        </w:rPr>
      </w:pPr>
      <w:r w:rsidRPr="00385572">
        <w:rPr>
          <w:i/>
        </w:rPr>
        <w:t xml:space="preserve">2.3. Решения, принятые органами  местного самоуправления в рамках выполнения полномочий по организации библиотечного обслуживания населения. Наличие программы библиотечного обслуживания, целевых и концептуальных программ.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 правовых форм библиотек, наделение библиотеки (муниципального района, городского округа, городской территории города федерального подчинения) статусом центральной библиотеки и другие организационно-правовые действия. </w:t>
      </w:r>
    </w:p>
    <w:p w:rsidR="00867D56" w:rsidRPr="00BB5208" w:rsidRDefault="00867D56" w:rsidP="00651ADD">
      <w:pPr>
        <w:pStyle w:val="Textbody"/>
        <w:ind w:firstLine="426"/>
        <w:jc w:val="both"/>
        <w:rPr>
          <w:b w:val="0"/>
          <w:sz w:val="24"/>
          <w:szCs w:val="24"/>
          <w:u w:val="none"/>
        </w:rPr>
      </w:pPr>
      <w:r w:rsidRPr="00BB5208">
        <w:rPr>
          <w:b w:val="0"/>
          <w:sz w:val="24"/>
          <w:szCs w:val="24"/>
          <w:u w:val="none"/>
        </w:rPr>
        <w:lastRenderedPageBreak/>
        <w:t>В сети муниципальных общедоступных библиотек Котовского муниципального района произошли следующие изменения.</w:t>
      </w:r>
    </w:p>
    <w:p w:rsidR="00867D56" w:rsidRPr="00237836" w:rsidRDefault="00867D56" w:rsidP="00237836">
      <w:pPr>
        <w:pStyle w:val="Textbody"/>
        <w:spacing w:line="276" w:lineRule="auto"/>
        <w:ind w:firstLine="426"/>
        <w:jc w:val="both"/>
        <w:rPr>
          <w:b w:val="0"/>
          <w:sz w:val="24"/>
          <w:szCs w:val="24"/>
          <w:u w:val="none"/>
        </w:rPr>
      </w:pPr>
      <w:proofErr w:type="gramStart"/>
      <w:r w:rsidRPr="00BB5208">
        <w:rPr>
          <w:b w:val="0"/>
          <w:sz w:val="24"/>
          <w:szCs w:val="24"/>
          <w:u w:val="none"/>
        </w:rPr>
        <w:t>В связи с окончанием срока действия соглашения о передачи части полномочий органами местного самоуправления от 01.07.2012года, на основании постановления Администрации Котовского муниципального района от 04.12.2015 года № 2068 была создана межведомственная комиссия в целях выполнения организационных мероприятий по  передаче полномочий по библиотечному обслуживанию городскому поселению г. Котово. 4 самостоятельные библиотеки, являющиеся филиалами МУК "</w:t>
      </w:r>
      <w:proofErr w:type="spellStart"/>
      <w:r w:rsidRPr="00BB5208">
        <w:rPr>
          <w:b w:val="0"/>
          <w:sz w:val="24"/>
          <w:szCs w:val="24"/>
          <w:u w:val="none"/>
        </w:rPr>
        <w:t>Межпоселенческая</w:t>
      </w:r>
      <w:proofErr w:type="spellEnd"/>
      <w:r w:rsidRPr="00BB5208">
        <w:rPr>
          <w:b w:val="0"/>
          <w:sz w:val="24"/>
          <w:szCs w:val="24"/>
          <w:u w:val="none"/>
        </w:rPr>
        <w:t xml:space="preserve"> центральная библиотека" с 01.01.2016 года вошли</w:t>
      </w:r>
      <w:proofErr w:type="gramEnd"/>
      <w:r w:rsidRPr="00BB5208">
        <w:rPr>
          <w:b w:val="0"/>
          <w:sz w:val="24"/>
          <w:szCs w:val="24"/>
          <w:u w:val="none"/>
        </w:rPr>
        <w:t xml:space="preserve"> в состав МАУК "</w:t>
      </w:r>
      <w:proofErr w:type="spellStart"/>
      <w:r w:rsidRPr="00BB5208">
        <w:rPr>
          <w:b w:val="0"/>
          <w:sz w:val="24"/>
          <w:szCs w:val="24"/>
          <w:u w:val="none"/>
        </w:rPr>
        <w:t>Культурно-досуговый</w:t>
      </w:r>
      <w:proofErr w:type="spellEnd"/>
      <w:r w:rsidRPr="00BB5208">
        <w:rPr>
          <w:b w:val="0"/>
          <w:sz w:val="24"/>
          <w:szCs w:val="24"/>
          <w:u w:val="none"/>
        </w:rPr>
        <w:t xml:space="preserve"> центр </w:t>
      </w:r>
      <w:proofErr w:type="gramStart"/>
      <w:r w:rsidRPr="00BB5208">
        <w:rPr>
          <w:b w:val="0"/>
          <w:sz w:val="24"/>
          <w:szCs w:val="24"/>
          <w:u w:val="none"/>
        </w:rPr>
        <w:t>г</w:t>
      </w:r>
      <w:proofErr w:type="gramEnd"/>
      <w:r w:rsidRPr="00BB5208">
        <w:rPr>
          <w:b w:val="0"/>
          <w:sz w:val="24"/>
          <w:szCs w:val="24"/>
          <w:u w:val="none"/>
        </w:rPr>
        <w:t xml:space="preserve">. Котово" и стали его </w:t>
      </w:r>
      <w:r>
        <w:rPr>
          <w:b w:val="0"/>
          <w:sz w:val="24"/>
          <w:szCs w:val="24"/>
          <w:u w:val="none"/>
        </w:rPr>
        <w:t>структурными подразделениями.</w:t>
      </w:r>
    </w:p>
    <w:p w:rsidR="00867D56" w:rsidRDefault="00867D56" w:rsidP="00651ADD">
      <w:pPr>
        <w:pStyle w:val="aa"/>
        <w:spacing w:line="276" w:lineRule="auto"/>
        <w:ind w:left="0" w:firstLine="567"/>
      </w:pPr>
      <w:r w:rsidRPr="00385572">
        <w:rPr>
          <w:i/>
        </w:rPr>
        <w:t>2.4. Структурные изменения в сети, связанные с созданием публичных центров правовой информации, модельных библиотек, многофункциональных культурных центров (МФКЦ), комплексов информационного библиотечного обслуживания (КИБО) и др</w:t>
      </w:r>
      <w:r>
        <w:t>.</w:t>
      </w:r>
    </w:p>
    <w:p w:rsidR="00867D56" w:rsidRDefault="00867D56" w:rsidP="00651ADD">
      <w:pPr>
        <w:pStyle w:val="aa"/>
        <w:spacing w:line="276" w:lineRule="auto"/>
        <w:ind w:left="0" w:firstLine="567"/>
      </w:pPr>
      <w:r>
        <w:t>Нет</w:t>
      </w:r>
    </w:p>
    <w:p w:rsidR="00867D56" w:rsidRPr="00385572" w:rsidRDefault="00867D56" w:rsidP="00237836">
      <w:pPr>
        <w:pStyle w:val="aa"/>
        <w:spacing w:line="276" w:lineRule="auto"/>
        <w:ind w:left="0" w:firstLine="567"/>
        <w:jc w:val="both"/>
        <w:rPr>
          <w:i/>
        </w:rPr>
      </w:pPr>
      <w:r w:rsidRPr="00385572">
        <w:rPr>
          <w:i/>
        </w:rPr>
        <w:t>2.5. Соблюдение норм действующего законодательства о реорганизации или ликвидации  муниципальной библиотеки, расположенной в сельском поселении. Учитываются ли результаты опроса жителей.</w:t>
      </w:r>
    </w:p>
    <w:p w:rsidR="00867D56" w:rsidRPr="00BB5208" w:rsidRDefault="00867D56" w:rsidP="006C1206">
      <w:pPr>
        <w:pStyle w:val="aa"/>
      </w:pPr>
      <w:r>
        <w:t>Реорганизаций и ликвидаций библиотек в сельских поселениях не осуществлялось.</w:t>
      </w:r>
      <w:r w:rsidR="00771E8C">
        <w:t xml:space="preserve"> Все библиотеки в количестве 21 сохранены.</w:t>
      </w:r>
    </w:p>
    <w:p w:rsidR="00867D56" w:rsidRDefault="00867D56" w:rsidP="00385572">
      <w:pPr>
        <w:pStyle w:val="aa"/>
        <w:spacing w:line="276" w:lineRule="auto"/>
        <w:ind w:left="0" w:firstLine="567"/>
        <w:jc w:val="both"/>
        <w:rPr>
          <w:i/>
        </w:rPr>
      </w:pPr>
      <w:r w:rsidRPr="00206317">
        <w:rPr>
          <w:i/>
        </w:rPr>
        <w:t>2.6. Доступность</w:t>
      </w:r>
      <w:r w:rsidRPr="00385572">
        <w:rPr>
          <w:i/>
        </w:rPr>
        <w:t xml:space="preserve"> библиотечных услуг: соблюдение нормативов обеспеченности библиотеками населения в целом по муниципаль</w:t>
      </w:r>
      <w:r w:rsidR="00385572">
        <w:rPr>
          <w:i/>
        </w:rPr>
        <w:t>ному району (городскому округу)</w:t>
      </w:r>
    </w:p>
    <w:p w:rsidR="00E00B7F" w:rsidRDefault="00E00B7F" w:rsidP="004B1BA7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C99">
        <w:rPr>
          <w:rFonts w:ascii="Times New Roman" w:hAnsi="Times New Roman" w:cs="Times New Roman"/>
          <w:sz w:val="24"/>
          <w:szCs w:val="24"/>
        </w:rPr>
        <w:t>Нормативы обеспеченности библиотеками по Котовскому муници</w:t>
      </w:r>
      <w:r>
        <w:rPr>
          <w:rFonts w:ascii="Times New Roman" w:hAnsi="Times New Roman" w:cs="Times New Roman"/>
          <w:sz w:val="24"/>
          <w:szCs w:val="24"/>
        </w:rPr>
        <w:t>пальному району составляют – 100</w:t>
      </w:r>
      <w:r w:rsidRPr="00243C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Расчёты обеспеченности библиотеками на 2016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изменился в связи с новыми нормативами размещения библиотек. </w:t>
      </w:r>
      <w:r w:rsidRPr="00DD064C">
        <w:rPr>
          <w:rFonts w:ascii="Times New Roman" w:hAnsi="Times New Roman" w:cs="Times New Roman"/>
          <w:sz w:val="24"/>
          <w:szCs w:val="24"/>
        </w:rPr>
        <w:t>Среднее число жителей на 1 библиотеку</w:t>
      </w:r>
      <w:r w:rsidR="004B1BA7">
        <w:rPr>
          <w:rFonts w:ascii="Times New Roman" w:hAnsi="Times New Roman" w:cs="Times New Roman"/>
          <w:sz w:val="24"/>
          <w:szCs w:val="24"/>
        </w:rPr>
        <w:t xml:space="preserve"> составляет 1523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трёх населённых пунктах: с. Племхоз,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большой удалённости населённых объектов от административных центров жители не имеют возможности доступа к библиотечным услугам. </w:t>
      </w:r>
    </w:p>
    <w:p w:rsidR="004B1BA7" w:rsidRDefault="004B1BA7" w:rsidP="004B1BA7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 библиотек для городского поселения согласно распоряжению Правительства РФ от 23.11.2009г. №1767-р для городского поселения с населением до50 тыс.  1 общедоступная универсальная библиотека и 1 детская библиотека. В Котово 24 тыс. населения. В связи с удаленностью более 3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административного центра две библиотеки: филиалы №1 и №2 обслуживают свои удаленные районы. Итого в городе должно быть 4 библиотеки + 1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библиотека. </w:t>
      </w:r>
    </w:p>
    <w:p w:rsidR="002042E6" w:rsidRPr="00E00B7F" w:rsidRDefault="002042E6" w:rsidP="004B1BA7">
      <w:pPr>
        <w:ind w:firstLine="3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сельским поселениям по плану должно быть 8 общедоступных библиотек с детским отделением. По факту их 16. </w:t>
      </w:r>
    </w:p>
    <w:p w:rsidR="00206317" w:rsidRDefault="00206317" w:rsidP="00385572">
      <w:pPr>
        <w:pStyle w:val="aa"/>
        <w:ind w:hanging="153"/>
        <w:rPr>
          <w:b/>
        </w:rPr>
      </w:pPr>
    </w:p>
    <w:p w:rsidR="00867D56" w:rsidRPr="006B7A8F" w:rsidRDefault="00867D56" w:rsidP="00385572">
      <w:pPr>
        <w:pStyle w:val="aa"/>
        <w:ind w:hanging="153"/>
        <w:rPr>
          <w:b/>
        </w:rPr>
      </w:pPr>
      <w:r w:rsidRPr="006B7A8F">
        <w:rPr>
          <w:b/>
        </w:rPr>
        <w:t xml:space="preserve">3. Основные статистические показатели </w:t>
      </w:r>
    </w:p>
    <w:p w:rsidR="00867D56" w:rsidRDefault="007B1EA4" w:rsidP="007B1EA4">
      <w:pPr>
        <w:pStyle w:val="aa"/>
        <w:ind w:left="0" w:firstLine="567"/>
        <w:rPr>
          <w:i/>
        </w:rPr>
      </w:pPr>
      <w:r w:rsidRPr="007B1EA4">
        <w:rPr>
          <w:i/>
        </w:rPr>
        <w:t xml:space="preserve">3.1. Охват населения библиотечным обслуживанием по </w:t>
      </w:r>
      <w:r w:rsidR="00867D56" w:rsidRPr="007B1EA4">
        <w:rPr>
          <w:i/>
        </w:rPr>
        <w:t xml:space="preserve">муниципальному </w:t>
      </w:r>
      <w:r>
        <w:rPr>
          <w:i/>
        </w:rPr>
        <w:t>району (городскому округу).</w:t>
      </w:r>
    </w:p>
    <w:p w:rsidR="002C6B54" w:rsidRPr="008153CF" w:rsidRDefault="002C6B54" w:rsidP="002C6B54">
      <w:pPr>
        <w:pStyle w:val="Default"/>
        <w:ind w:firstLine="708"/>
        <w:jc w:val="both"/>
        <w:rPr>
          <w:color w:val="auto"/>
        </w:rPr>
      </w:pPr>
    </w:p>
    <w:tbl>
      <w:tblPr>
        <w:tblStyle w:val="af5"/>
        <w:tblW w:w="9571" w:type="dxa"/>
        <w:tblLook w:val="04A0"/>
      </w:tblPr>
      <w:tblGrid>
        <w:gridCol w:w="542"/>
        <w:gridCol w:w="2342"/>
        <w:gridCol w:w="1355"/>
        <w:gridCol w:w="1483"/>
        <w:gridCol w:w="1283"/>
        <w:gridCol w:w="1283"/>
        <w:gridCol w:w="1283"/>
      </w:tblGrid>
      <w:tr w:rsidR="002C6B54" w:rsidTr="002C6B54">
        <w:tc>
          <w:tcPr>
            <w:tcW w:w="542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342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показателя</w:t>
            </w:r>
          </w:p>
        </w:tc>
        <w:tc>
          <w:tcPr>
            <w:tcW w:w="1355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2014 год</w:t>
            </w:r>
          </w:p>
        </w:tc>
        <w:tc>
          <w:tcPr>
            <w:tcW w:w="14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2016 год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Динамика +</w:t>
            </w:r>
            <w:proofErr w:type="gramStart"/>
            <w:r>
              <w:rPr>
                <w:color w:val="auto"/>
              </w:rPr>
              <w:t>/-</w:t>
            </w:r>
            <w:proofErr w:type="gramEnd"/>
            <w:r>
              <w:rPr>
                <w:color w:val="auto"/>
              </w:rPr>
              <w:t>в сравнении с 2015г.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Динамика +</w:t>
            </w:r>
            <w:proofErr w:type="gramStart"/>
            <w:r>
              <w:rPr>
                <w:color w:val="auto"/>
              </w:rPr>
              <w:t>/-</w:t>
            </w:r>
            <w:proofErr w:type="gramEnd"/>
            <w:r>
              <w:rPr>
                <w:color w:val="auto"/>
              </w:rPr>
              <w:t>в сравнении с 2014г.</w:t>
            </w:r>
          </w:p>
        </w:tc>
      </w:tr>
      <w:tr w:rsidR="002C6B54" w:rsidTr="002C6B54">
        <w:tc>
          <w:tcPr>
            <w:tcW w:w="542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42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2C6B54" w:rsidTr="002C6B54">
        <w:tc>
          <w:tcPr>
            <w:tcW w:w="542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342" w:type="dxa"/>
          </w:tcPr>
          <w:p w:rsidR="002C6B54" w:rsidRDefault="002C6B54" w:rsidP="00771E8C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>Охват населения библиотечным обслуживанием</w:t>
            </w:r>
          </w:p>
        </w:tc>
        <w:tc>
          <w:tcPr>
            <w:tcW w:w="1355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51,5%</w:t>
            </w:r>
          </w:p>
        </w:tc>
        <w:tc>
          <w:tcPr>
            <w:tcW w:w="1483" w:type="dxa"/>
          </w:tcPr>
          <w:p w:rsidR="002C6B54" w:rsidRDefault="002C6B54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53,7%</w:t>
            </w:r>
          </w:p>
        </w:tc>
        <w:tc>
          <w:tcPr>
            <w:tcW w:w="1283" w:type="dxa"/>
          </w:tcPr>
          <w:p w:rsidR="002C6B54" w:rsidRDefault="00370F6C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44,4%</w:t>
            </w:r>
          </w:p>
        </w:tc>
        <w:tc>
          <w:tcPr>
            <w:tcW w:w="1283" w:type="dxa"/>
          </w:tcPr>
          <w:p w:rsidR="002C6B54" w:rsidRDefault="00370F6C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-9,3%</w:t>
            </w:r>
          </w:p>
        </w:tc>
        <w:tc>
          <w:tcPr>
            <w:tcW w:w="1283" w:type="dxa"/>
          </w:tcPr>
          <w:p w:rsidR="002C6B54" w:rsidRDefault="00370F6C" w:rsidP="00771E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-7,1%</w:t>
            </w:r>
          </w:p>
        </w:tc>
      </w:tr>
    </w:tbl>
    <w:p w:rsidR="002C6B54" w:rsidRDefault="002C6B54" w:rsidP="002C6B54">
      <w:pPr>
        <w:pStyle w:val="Default"/>
        <w:ind w:firstLine="709"/>
        <w:jc w:val="center"/>
        <w:rPr>
          <w:color w:val="auto"/>
        </w:rPr>
      </w:pPr>
    </w:p>
    <w:p w:rsidR="002C6B54" w:rsidRDefault="002C6B54" w:rsidP="002C6B5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Количество населения Котовском муниципальном районе продолжает сокращаться. Это связано со смертностью, миграцией работающего населения, оттоком молодежи в крупные города. В </w:t>
      </w:r>
      <w:r w:rsidR="00370F6C">
        <w:rPr>
          <w:color w:val="auto"/>
        </w:rPr>
        <w:t xml:space="preserve">2016 году население Котовского района составило </w:t>
      </w:r>
      <w:r>
        <w:rPr>
          <w:color w:val="auto"/>
        </w:rPr>
        <w:t>32000 человек</w:t>
      </w:r>
      <w:r w:rsidR="00370F6C">
        <w:rPr>
          <w:color w:val="auto"/>
        </w:rPr>
        <w:t>.</w:t>
      </w:r>
    </w:p>
    <w:p w:rsidR="002C6B54" w:rsidRPr="00DA40E1" w:rsidRDefault="002C6B54" w:rsidP="002C6B54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С 2014 года население Котовского муниципального района сократилось на 1700 человек. </w:t>
      </w:r>
      <w:r w:rsidR="00FE00F3">
        <w:rPr>
          <w:color w:val="auto"/>
        </w:rPr>
        <w:t>П</w:t>
      </w:r>
      <w:r w:rsidRPr="00DE556F">
        <w:rPr>
          <w:color w:val="auto"/>
        </w:rPr>
        <w:t xml:space="preserve">оказатель охвата населения библиотечным обслуживанием </w:t>
      </w:r>
      <w:r w:rsidR="00FE00F3">
        <w:rPr>
          <w:color w:val="auto"/>
        </w:rPr>
        <w:t>падает.</w:t>
      </w:r>
    </w:p>
    <w:p w:rsidR="007B1EA4" w:rsidRPr="007B1EA4" w:rsidRDefault="007B1EA4" w:rsidP="007B1EA4">
      <w:pPr>
        <w:pStyle w:val="aa"/>
        <w:ind w:left="0" w:firstLine="567"/>
      </w:pPr>
    </w:p>
    <w:p w:rsidR="00867D56" w:rsidRDefault="007B1EA4" w:rsidP="007B1EA4">
      <w:pPr>
        <w:pStyle w:val="aa"/>
        <w:ind w:left="0" w:firstLine="567"/>
        <w:jc w:val="both"/>
        <w:rPr>
          <w:i/>
        </w:rPr>
      </w:pPr>
      <w:r w:rsidRPr="007B1EA4">
        <w:rPr>
          <w:i/>
        </w:rPr>
        <w:t xml:space="preserve">3.2. Динамика показателей, отражающих объем основных </w:t>
      </w:r>
      <w:r w:rsidR="00867D56" w:rsidRPr="007B1EA4">
        <w:rPr>
          <w:i/>
        </w:rPr>
        <w:t xml:space="preserve">работ/услуг, </w:t>
      </w:r>
      <w:r w:rsidRPr="007B1EA4">
        <w:rPr>
          <w:i/>
        </w:rPr>
        <w:t xml:space="preserve"> </w:t>
      </w:r>
      <w:r w:rsidR="00867D56" w:rsidRPr="007B1EA4">
        <w:rPr>
          <w:i/>
        </w:rPr>
        <w:t xml:space="preserve">выполненных муниципальными библиотеками региона (на основе суммарных данных по </w:t>
      </w:r>
      <w:r w:rsidRPr="007B1EA4">
        <w:rPr>
          <w:i/>
        </w:rPr>
        <w:t xml:space="preserve">6-НК и 7-НК) за последние три </w:t>
      </w:r>
      <w:r w:rsidR="00867D56" w:rsidRPr="007B1EA4">
        <w:rPr>
          <w:i/>
        </w:rPr>
        <w:t xml:space="preserve">года. </w:t>
      </w:r>
      <w:r w:rsidRPr="007B1EA4">
        <w:rPr>
          <w:i/>
        </w:rPr>
        <w:t>Отдельный комментарий о</w:t>
      </w:r>
      <w:r w:rsidR="00867D56" w:rsidRPr="007B1EA4">
        <w:rPr>
          <w:i/>
        </w:rPr>
        <w:t xml:space="preserve"> выполнении показателей, включенных в федеральные и</w:t>
      </w:r>
      <w:r>
        <w:rPr>
          <w:i/>
        </w:rPr>
        <w:t xml:space="preserve"> региональные «дорожные карты».</w:t>
      </w:r>
    </w:p>
    <w:p w:rsidR="00206317" w:rsidRDefault="00206317" w:rsidP="001270FA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</w:p>
    <w:p w:rsidR="00206317" w:rsidRDefault="00206317" w:rsidP="00D67F5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</w:p>
    <w:p w:rsidR="00206317" w:rsidRDefault="00206317" w:rsidP="001270FA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</w:p>
    <w:p w:rsidR="001270FA" w:rsidRPr="001270FA" w:rsidRDefault="001270FA" w:rsidP="001270FA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  <w:r w:rsidRPr="001270FA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  <w:t>Объем муниципальных услуг и работ, предоставленных библиотеками Котовского муниципального района пользователям за 2013-2015гг.</w:t>
      </w:r>
    </w:p>
    <w:p w:rsidR="001270FA" w:rsidRPr="001270FA" w:rsidRDefault="001270FA" w:rsidP="001270FA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134"/>
        <w:gridCol w:w="1134"/>
        <w:gridCol w:w="1559"/>
        <w:gridCol w:w="1559"/>
      </w:tblGrid>
      <w:tr w:rsidR="001270FA" w:rsidRPr="001270FA" w:rsidTr="001270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2014г.</w:t>
            </w:r>
          </w:p>
        </w:tc>
      </w:tr>
      <w:tr w:rsidR="001270FA" w:rsidRPr="001270FA" w:rsidTr="001270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Число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1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E428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  <w:r w:rsidR="006D2430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E428ED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6D2430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428ED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E428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-3146</w:t>
            </w:r>
          </w:p>
        </w:tc>
      </w:tr>
      <w:tr w:rsidR="001270FA" w:rsidRPr="001270FA" w:rsidTr="001270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keepNext/>
              <w:widowControl/>
              <w:suppressAutoHyphens w:val="0"/>
              <w:spacing w:line="276" w:lineRule="auto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Выдано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369 173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E428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771E8C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82305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237DA1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237DA1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86868</w:t>
            </w:r>
          </w:p>
        </w:tc>
      </w:tr>
      <w:tr w:rsidR="001270FA" w:rsidRPr="001270FA" w:rsidTr="001270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Число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1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132 977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E428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102</w:t>
            </w:r>
            <w:r w:rsidR="00120E0E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E428ED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E428ED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32833</w:t>
            </w:r>
          </w:p>
        </w:tc>
      </w:tr>
      <w:tr w:rsidR="001270FA" w:rsidRPr="001270FA" w:rsidTr="00F360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 библиотечного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300 209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F3603A" w:rsidP="00F3603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297 329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F3603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F3603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3695</w:t>
            </w:r>
          </w:p>
        </w:tc>
      </w:tr>
      <w:tr w:rsidR="001270FA" w:rsidRPr="001270FA" w:rsidTr="00F3603A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Число посещений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43 615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44 494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F1CC5" w:rsidP="00F3603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33 641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F1CC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-10 85</w:t>
            </w:r>
            <w:r w:rsidR="00881078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1F1CC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-9 974</w:t>
            </w:r>
            <w:bookmarkStart w:id="0" w:name="_GoBack"/>
            <w:bookmarkEnd w:id="0"/>
          </w:p>
        </w:tc>
      </w:tr>
      <w:tr w:rsidR="001270FA" w:rsidRPr="001270FA" w:rsidTr="00F3603A">
        <w:trPr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Количество библиографических записей в </w:t>
            </w:r>
            <w:proofErr w:type="gramStart"/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F3603A" w:rsidP="00F3603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F3603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+</w:t>
            </w:r>
            <w:r w:rsidR="006D2430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F3603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+</w:t>
            </w:r>
            <w:r w:rsidR="006D2430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172</w:t>
            </w:r>
          </w:p>
        </w:tc>
      </w:tr>
      <w:tr w:rsidR="001270FA" w:rsidRPr="001270FA" w:rsidTr="00206317">
        <w:trPr>
          <w:trHeight w:val="8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Количество библиотек, подключенных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F3603A" w:rsidP="00F3603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FA" w:rsidRPr="00206317" w:rsidRDefault="00F3603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A" w:rsidRPr="00206317" w:rsidRDefault="00F3603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-3</w:t>
            </w:r>
          </w:p>
        </w:tc>
      </w:tr>
    </w:tbl>
    <w:p w:rsidR="0063736D" w:rsidRDefault="0063736D" w:rsidP="001270FA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</w:pPr>
    </w:p>
    <w:p w:rsidR="003A6B8A" w:rsidRDefault="001270FA" w:rsidP="001270FA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</w:pPr>
      <w:r w:rsidRPr="001270FA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 xml:space="preserve">В объём муниципальных услуг, предоставляемых библиотеками района, вошли показатели, выполнение которых, включены в «дорожную карту». Это увеличение количества библиографических записей в электронных каталогах библиотек Волгоградской области, включённых в сводный каталог библиотек РФ, увеличение доли публичных библиотек, подключённых к сети Интернет в общем количестве библиотек РФ, повышение уровня удовлетворённости качеством предоставления муниципальных услуг в сфере культура. </w:t>
      </w:r>
    </w:p>
    <w:p w:rsidR="001270FA" w:rsidRPr="001270FA" w:rsidRDefault="003A6B8A" w:rsidP="001270FA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На 01.01.2017</w:t>
      </w:r>
      <w:r w:rsidR="001270FA" w:rsidRPr="001270FA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 xml:space="preserve"> года в электронный каталог отделом комплектования и обработки документов МУК «МЦБ» было влито 1127 кар</w:t>
      </w: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точек. На 01.01.2017 года 4</w:t>
      </w:r>
      <w:r w:rsidR="001270FA" w:rsidRPr="001270FA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 xml:space="preserve"> библиотек</w:t>
      </w: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и</w:t>
      </w:r>
      <w:r w:rsidR="001270FA" w:rsidRPr="001270FA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 xml:space="preserve"> района б</w:t>
      </w:r>
      <w:r w:rsidR="0078019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ыли подключены к сети Интернет.</w:t>
      </w:r>
    </w:p>
    <w:p w:rsidR="001270FA" w:rsidRPr="001270FA" w:rsidRDefault="001270FA" w:rsidP="001270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</w:pPr>
    </w:p>
    <w:p w:rsidR="00206317" w:rsidRDefault="00206317" w:rsidP="002042E6">
      <w:pPr>
        <w:widowControl/>
        <w:suppressAutoHyphens w:val="0"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270FA" w:rsidRPr="001270FA" w:rsidRDefault="001270FA" w:rsidP="001270FA">
      <w:pPr>
        <w:widowControl/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Показатели количества пользователей (чел.)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842"/>
        <w:gridCol w:w="1842"/>
        <w:gridCol w:w="1701"/>
      </w:tblGrid>
      <w:tr w:rsidR="00780195" w:rsidRPr="00206317" w:rsidTr="007801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842" w:type="dxa"/>
            <w:vAlign w:val="center"/>
          </w:tcPr>
          <w:p w:rsidR="00780195" w:rsidRPr="00206317" w:rsidRDefault="00780195" w:rsidP="0078019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2015г.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2014г.</w:t>
            </w:r>
          </w:p>
        </w:tc>
      </w:tr>
      <w:tr w:rsidR="00780195" w:rsidRPr="00206317" w:rsidTr="007801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1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17198</w:t>
            </w:r>
          </w:p>
        </w:tc>
        <w:tc>
          <w:tcPr>
            <w:tcW w:w="1842" w:type="dxa"/>
            <w:vAlign w:val="center"/>
          </w:tcPr>
          <w:p w:rsidR="00780195" w:rsidRPr="00206317" w:rsidRDefault="00780195" w:rsidP="0078019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14 239</w:t>
            </w:r>
          </w:p>
        </w:tc>
        <w:tc>
          <w:tcPr>
            <w:tcW w:w="1842" w:type="dxa"/>
            <w:shd w:val="clear" w:color="auto" w:fill="auto"/>
          </w:tcPr>
          <w:p w:rsidR="00780195" w:rsidRPr="00206317" w:rsidRDefault="00780195" w:rsidP="0078019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2 959</w:t>
            </w:r>
          </w:p>
        </w:tc>
        <w:tc>
          <w:tcPr>
            <w:tcW w:w="1701" w:type="dxa"/>
            <w:shd w:val="clear" w:color="auto" w:fill="auto"/>
          </w:tcPr>
          <w:p w:rsidR="00780195" w:rsidRPr="00206317" w:rsidRDefault="00780195" w:rsidP="0078019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-3146</w:t>
            </w:r>
          </w:p>
        </w:tc>
      </w:tr>
    </w:tbl>
    <w:p w:rsidR="001270FA" w:rsidRPr="00206317" w:rsidRDefault="001270FA" w:rsidP="001270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Calibri" w:hAnsi="Times New Roman" w:cs="Times New Roman"/>
          <w:b/>
          <w:bCs/>
          <w:i/>
          <w:iCs/>
          <w:kern w:val="0"/>
          <w:lang w:eastAsia="en-US"/>
        </w:rPr>
      </w:pPr>
    </w:p>
    <w:p w:rsidR="001270FA" w:rsidRPr="00206317" w:rsidRDefault="001270FA" w:rsidP="001270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Calibri" w:hAnsi="Times New Roman" w:cs="Times New Roman"/>
          <w:b/>
          <w:bCs/>
          <w:i/>
          <w:iCs/>
          <w:kern w:val="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392"/>
        <w:gridCol w:w="2392"/>
        <w:gridCol w:w="2392"/>
      </w:tblGrid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17500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D17C7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8.05pt;margin-top:21pt;width:119.4pt;height:29.7pt;z-index:25165312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rect id="_x0000_s1028" style="position:absolute;left:0;text-align:left;margin-left:45.1pt;margin-top:17.3pt;width:7.15pt;height:7.15pt;z-index:251655168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17300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7D17C7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rect id="_x0000_s1027" style="position:absolute;left:0;text-align:left;margin-left:163.45pt;margin-top:17.2pt;width:7.15pt;height:7.15pt;z-index:251654144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17 000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2042E6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pict>
                <v:shape id="_x0000_s1033" type="#_x0000_t32" style="position:absolute;left:0;text-align:left;margin-left:167.45pt;margin-top:-.7pt;width:129.65pt;height:139.4pt;z-index:251660288;mso-position-horizontal-relative:text;mso-position-vertical-relative:text" o:connectortype="straight"/>
              </w:pict>
            </w: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16 500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16 000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15 500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15 000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14 500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0FA" w:rsidRPr="00206317" w:rsidRDefault="007D17C7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pict>
                <v:rect id="_x0000_s1032" style="position:absolute;left:0;text-align:left;margin-left:289.95pt;margin-top:9.9pt;width:7.15pt;height:7.15pt;z-index:251659264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</w:p>
        </w:tc>
      </w:tr>
      <w:tr w:rsidR="00780195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14 000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195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2014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780195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</w:t>
            </w:r>
          </w:p>
        </w:tc>
      </w:tr>
    </w:tbl>
    <w:p w:rsidR="001270FA" w:rsidRPr="001270FA" w:rsidRDefault="001270FA" w:rsidP="001270FA">
      <w:pPr>
        <w:widowControl/>
        <w:suppressAutoHyphens w:val="0"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1270FA" w:rsidRPr="001270FA" w:rsidRDefault="001270FA" w:rsidP="001270FA">
      <w:pPr>
        <w:widowControl/>
        <w:suppressAutoHyphens w:val="0"/>
        <w:spacing w:after="200" w:line="276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По району продолжается снижение количества зарегистрированных пользователей библиотек. 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Анализ сложившейся ситуации показал, что среди причин, влияющих на уменьшение показателей, следует отметить </w:t>
      </w:r>
      <w:r w:rsidRPr="0027778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объективные и субъективные факторы.</w:t>
      </w:r>
      <w:r w:rsidRPr="001270F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</w:p>
    <w:p w:rsidR="001270FA" w:rsidRPr="001270FA" w:rsidRDefault="001270FA" w:rsidP="001270FA">
      <w:pPr>
        <w:widowControl/>
        <w:suppressAutoHyphens w:val="0"/>
        <w:spacing w:after="200" w:line="276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 w:rsidRPr="0027778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 объективным факторам относятся: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естественная убыль населения, миграция, отток населения из неперспективных сельских населенных пунктов, сложная социальная и демографическая ситуация. </w:t>
      </w:r>
      <w:r w:rsidRPr="001270F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Кроме того снижение количества пользователей в библиотеках района идет за счет оттока детей и молодежи, особенно в сельских поселениях. Уменьшается и без того малочисленная группа экономически активных пользователей, которые не находят в библиотеках для себя необходимую информацию. </w:t>
      </w:r>
    </w:p>
    <w:p w:rsidR="00206317" w:rsidRDefault="001270FA" w:rsidP="0063736D">
      <w:pPr>
        <w:widowControl/>
        <w:suppressAutoHyphens w:val="0"/>
        <w:spacing w:after="200" w:line="276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</w:t>
      </w:r>
      <w:r w:rsidRPr="001270F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субъективным 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факторам относятся: сокращение рабочего времени библиотек, недостаточное финансирование на комплектование книжных фондов. </w:t>
      </w:r>
      <w:r w:rsidR="00277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«Майские указы» президента 2012 г. о поэтапном повыше</w:t>
      </w:r>
      <w:r w:rsidR="00237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нии зарплаты бюджетников приводя</w:t>
      </w:r>
      <w:r w:rsidR="00277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 к сокращению ставок. Это в свою очередь ведет к уменьшению нагрузки</w:t>
      </w:r>
      <w:r w:rsidR="0027778B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библиотекар</w:t>
      </w:r>
      <w:r w:rsidR="00120E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по количеству пользователей, вследствие чего снижаются</w:t>
      </w:r>
      <w:r w:rsidR="0027778B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основные контрольные показатели.</w:t>
      </w:r>
      <w:r w:rsidR="0027778B" w:rsidRPr="001270FA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</w:p>
    <w:p w:rsidR="001270FA" w:rsidRPr="001270FA" w:rsidRDefault="001270FA" w:rsidP="001270FA">
      <w:pPr>
        <w:widowControl/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Показатели </w:t>
      </w:r>
      <w:proofErr w:type="spellStart"/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документовыдачи</w:t>
      </w:r>
      <w:proofErr w:type="spellEnd"/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всего (экз.)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843"/>
        <w:gridCol w:w="1843"/>
      </w:tblGrid>
      <w:tr w:rsidR="00120E0E" w:rsidRPr="00206317" w:rsidTr="00120E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843" w:type="dxa"/>
            <w:vAlign w:val="center"/>
          </w:tcPr>
          <w:p w:rsidR="00120E0E" w:rsidRPr="00206317" w:rsidRDefault="00120E0E" w:rsidP="00120E0E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843" w:type="dxa"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2015г.</w:t>
            </w:r>
          </w:p>
        </w:tc>
        <w:tc>
          <w:tcPr>
            <w:tcW w:w="1843" w:type="dxa"/>
            <w:shd w:val="clear" w:color="auto" w:fill="auto"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Динамика +/- в сравнении с 2014г.</w:t>
            </w:r>
          </w:p>
        </w:tc>
      </w:tr>
      <w:tr w:rsidR="00120E0E" w:rsidRPr="00206317" w:rsidTr="00120E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369173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E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364955</w:t>
            </w:r>
          </w:p>
        </w:tc>
        <w:tc>
          <w:tcPr>
            <w:tcW w:w="1843" w:type="dxa"/>
            <w:vAlign w:val="center"/>
          </w:tcPr>
          <w:p w:rsidR="00120E0E" w:rsidRPr="00206317" w:rsidRDefault="00120E0E" w:rsidP="00120E0E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237DA1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82305</w:t>
            </w:r>
          </w:p>
        </w:tc>
        <w:tc>
          <w:tcPr>
            <w:tcW w:w="1843" w:type="dxa"/>
          </w:tcPr>
          <w:p w:rsidR="00120E0E" w:rsidRPr="00206317" w:rsidRDefault="00120E0E" w:rsidP="00120E0E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="00237DA1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82650</w:t>
            </w:r>
          </w:p>
        </w:tc>
        <w:tc>
          <w:tcPr>
            <w:tcW w:w="1843" w:type="dxa"/>
            <w:shd w:val="clear" w:color="auto" w:fill="auto"/>
          </w:tcPr>
          <w:p w:rsidR="00120E0E" w:rsidRPr="00206317" w:rsidRDefault="00120E0E" w:rsidP="00120E0E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-</w:t>
            </w:r>
            <w:r w:rsidR="00237DA1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86868</w:t>
            </w:r>
          </w:p>
        </w:tc>
      </w:tr>
    </w:tbl>
    <w:p w:rsidR="001270FA" w:rsidRPr="00206317" w:rsidRDefault="001270FA" w:rsidP="001270FA">
      <w:pPr>
        <w:widowControl/>
        <w:suppressAutoHyphens w:val="0"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W w:w="8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393"/>
        <w:gridCol w:w="2393"/>
        <w:gridCol w:w="2393"/>
      </w:tblGrid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380 000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7D17C7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shape id="_x0000_s1029" type="#_x0000_t32" style="position:absolute;left:0;text-align:left;margin-left:155.95pt;margin-top:20.05pt;width:139.8pt;height:154.75pt;z-index:2516561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pict>
                <v:shape id="_x0000_s1035" type="#_x0000_t32" style="position:absolute;left:0;text-align:left;margin-left:45.4pt;margin-top:12.8pt;width:117.7pt;height:11.25pt;z-index:2516623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rect id="_x0000_s1030" style="position:absolute;left:0;text-align:left;margin-left:41.5pt;margin-top:5.65pt;width:7.15pt;height:7.15pt;z-index:251657216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pict>
                <v:rect id="_x0000_s1031" style="position:absolute;left:0;text-align:left;margin-left:155.95pt;margin-top:20.05pt;width:7.15pt;height:7.15pt;z-index:251658240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320 000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280 000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7D17C7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pict>
                <v:rect id="_x0000_s1034" style="position:absolute;left:0;text-align:left;margin-left:288.6pt;margin-top:9.45pt;width:7.15pt;height:7.15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</w:p>
        </w:tc>
      </w:tr>
      <w:tr w:rsidR="001270FA" w:rsidRPr="00206317" w:rsidTr="006D243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240 000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270FA" w:rsidRPr="00206317" w:rsidTr="006D2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A" w:rsidRPr="00206317" w:rsidRDefault="001270FA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2014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FA" w:rsidRPr="00206317" w:rsidRDefault="00120E0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</w:t>
            </w:r>
            <w:r w:rsidR="001270FA" w:rsidRPr="002063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</w:t>
            </w:r>
          </w:p>
        </w:tc>
      </w:tr>
    </w:tbl>
    <w:p w:rsidR="001270FA" w:rsidRPr="00C92C6F" w:rsidRDefault="001270FA" w:rsidP="00206317">
      <w:pPr>
        <w:widowControl/>
        <w:suppressAutoHyphens w:val="0"/>
        <w:spacing w:after="200"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целом по библиотекам Котовского муниципального района количество выданных документов пользователям по сравнению с пред</w:t>
      </w:r>
      <w:r w:rsidR="00120E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ыдущим годом сократил</w:t>
      </w:r>
      <w:r w:rsidR="00237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ось на 82650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экз. Это</w:t>
      </w:r>
      <w:r w:rsidR="00881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напрямую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связано </w:t>
      </w:r>
      <w:r w:rsidR="00881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уменьшением числа пользователей, а так же </w:t>
      </w:r>
      <w:r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 старением книжного фонда </w:t>
      </w:r>
      <w:r w:rsidR="00881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малочисленным его обновлением</w:t>
      </w:r>
      <w:r w:rsidRPr="001270F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. Из-за финансовых трудностей администрации поселений не имеют возможности комплектовать библиотеки новой литературой. Обновление книжных фондов сельских библиотек по межбюджетным трансфертам невозможно, в связи тем, что влившись в </w:t>
      </w:r>
      <w:proofErr w:type="spellStart"/>
      <w:r w:rsidRPr="001270F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культурно-досуговые</w:t>
      </w:r>
      <w:proofErr w:type="spellEnd"/>
      <w:r w:rsidRPr="001270F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 учреждения, они потеряли статус библиотек и областную финансовую поддержку.</w:t>
      </w:r>
    </w:p>
    <w:p w:rsidR="001270FA" w:rsidRPr="001270FA" w:rsidRDefault="001270FA" w:rsidP="001270FA">
      <w:pPr>
        <w:widowControl/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Показатели посещений библиотек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993"/>
        <w:gridCol w:w="992"/>
        <w:gridCol w:w="1276"/>
        <w:gridCol w:w="1134"/>
      </w:tblGrid>
      <w:tr w:rsidR="00881078" w:rsidRPr="001270FA" w:rsidTr="0088107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keepNext/>
              <w:widowControl/>
              <w:suppressAutoHyphens w:val="0"/>
              <w:spacing w:line="276" w:lineRule="auto"/>
              <w:jc w:val="center"/>
              <w:textAlignment w:val="auto"/>
              <w:outlineLvl w:val="3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Показатели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881078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2016</w:t>
            </w: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Динамика в сравнении с 2015</w:t>
            </w: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г.+/-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Динамика в сравнении с 2014</w:t>
            </w: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г.+/- </w:t>
            </w:r>
          </w:p>
        </w:tc>
      </w:tr>
      <w:tr w:rsidR="00881078" w:rsidRPr="001270FA" w:rsidTr="0088107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78" w:rsidRPr="001270FA" w:rsidRDefault="00881078" w:rsidP="001270FA">
            <w:pPr>
              <w:keepNext/>
              <w:widowControl/>
              <w:suppressAutoHyphens w:val="0"/>
              <w:spacing w:line="276" w:lineRule="auto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1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881078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32833</w:t>
            </w:r>
          </w:p>
        </w:tc>
      </w:tr>
      <w:tr w:rsidR="00881078" w:rsidRPr="001270FA" w:rsidTr="0088107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посещений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881078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33 641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-10853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-9974</w:t>
            </w:r>
          </w:p>
        </w:tc>
      </w:tr>
      <w:tr w:rsidR="00881078" w:rsidRPr="001270FA" w:rsidTr="0088107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Посещения </w:t>
            </w:r>
            <w:proofErr w:type="spellStart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массов</w:t>
            </w:r>
            <w:proofErr w:type="spellEnd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мероприятий</w:t>
            </w:r>
            <w:proofErr w:type="gramStart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78" w:rsidRPr="001270FA" w:rsidRDefault="00881078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31614D" w:rsidP="00881078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8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+0,6</w:t>
            </w:r>
          </w:p>
        </w:tc>
      </w:tr>
    </w:tbl>
    <w:p w:rsidR="001270FA" w:rsidRDefault="0031614D" w:rsidP="001270FA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сравнении с прошлым </w:t>
      </w:r>
      <w:r w:rsidR="001270FA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годом общее чис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ло посещений уменьшилось на 10853</w:t>
      </w:r>
      <w:r w:rsidR="001270FA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единицы. Количество посещений на массовых мероприятиях в сравнении с предыдущим годом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уменьшилось на 10853</w:t>
      </w:r>
      <w:r w:rsidR="001270FA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единиц. Культурно-просветительские и творческие площадки библиотек привлекли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участия в мероприятиях 33641</w:t>
      </w:r>
      <w:r w:rsidR="001270FA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пользователя (3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2,9</w:t>
      </w:r>
      <w:r w:rsidR="001270FA" w:rsidRPr="001270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% от общего количества посещений).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Процентная доля посещений на массовые мероприятия от общего количества посещений на протяжении трех последних лет остается практически равной.</w:t>
      </w:r>
    </w:p>
    <w:p w:rsidR="0063736D" w:rsidRPr="001270FA" w:rsidRDefault="0063736D" w:rsidP="001270FA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270FA" w:rsidRPr="001270FA" w:rsidRDefault="001270FA" w:rsidP="001270FA">
      <w:pPr>
        <w:widowControl/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27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Относительные показатели деятельности муниципальных библиотек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992"/>
        <w:gridCol w:w="993"/>
        <w:gridCol w:w="1276"/>
        <w:gridCol w:w="1063"/>
      </w:tblGrid>
      <w:tr w:rsidR="0031614D" w:rsidRPr="001270FA" w:rsidTr="00C92C6F">
        <w:trPr>
          <w:cantSplit/>
          <w:trHeight w:val="16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keepNext/>
              <w:widowControl/>
              <w:suppressAutoHyphens w:val="0"/>
              <w:spacing w:line="276" w:lineRule="auto"/>
              <w:jc w:val="center"/>
              <w:textAlignment w:val="auto"/>
              <w:outlineLvl w:val="3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31614D" w:rsidP="0031614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2016</w:t>
            </w:r>
            <w:r w:rsidR="00C92C6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1270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Динамика в сравнении с 2015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г.+/-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Динамика в сравнении с 2014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г.+/-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14D" w:rsidRPr="001270FA" w:rsidTr="00C92C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Читаемость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C92C6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-3,1</w:t>
            </w:r>
          </w:p>
        </w:tc>
      </w:tr>
      <w:tr w:rsidR="0031614D" w:rsidRPr="001270FA" w:rsidTr="00C92C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Посещаемость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C92C6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,6</w:t>
            </w:r>
          </w:p>
        </w:tc>
      </w:tr>
      <w:tr w:rsidR="0031614D" w:rsidRPr="001270FA" w:rsidTr="00C92C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Обращаемость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C92C6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,3</w:t>
            </w:r>
          </w:p>
        </w:tc>
      </w:tr>
      <w:tr w:rsidR="0031614D" w:rsidRPr="001270FA" w:rsidTr="00C92C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Документообеспеченность</w:t>
            </w:r>
            <w:proofErr w:type="spellEnd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C92C6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4F4E12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+</w:t>
            </w:r>
            <w:r w:rsidR="0031614D"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</w:t>
            </w:r>
          </w:p>
        </w:tc>
      </w:tr>
      <w:tr w:rsidR="0031614D" w:rsidRPr="001270FA" w:rsidTr="00C92C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Документообеспеченность</w:t>
            </w:r>
            <w:proofErr w:type="spellEnd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1 читателя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4D" w:rsidRPr="001270FA" w:rsidRDefault="0031614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C92C6F" w:rsidP="00C92C6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4F4E12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+3,7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4D" w:rsidRPr="001270FA" w:rsidRDefault="004F4E12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+3,6</w:t>
            </w:r>
          </w:p>
        </w:tc>
      </w:tr>
    </w:tbl>
    <w:p w:rsidR="004F4E12" w:rsidRDefault="004F4E12" w:rsidP="001270FA">
      <w:pPr>
        <w:widowControl/>
        <w:suppressAutoHyphens w:val="0"/>
        <w:spacing w:after="200" w:line="276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270FA" w:rsidRPr="004F4E12" w:rsidRDefault="001270FA" w:rsidP="004F4E12">
      <w:pPr>
        <w:pStyle w:val="aa"/>
        <w:ind w:left="0" w:firstLine="851"/>
        <w:jc w:val="both"/>
        <w:rPr>
          <w:i/>
        </w:rPr>
      </w:pPr>
      <w:r w:rsidRPr="004F4E12">
        <w:rPr>
          <w:i/>
          <w:kern w:val="0"/>
          <w:lang w:eastAsia="ru-RU"/>
        </w:rPr>
        <w:t xml:space="preserve">3.3. Сравнительный анализ основных статистических показателей деятельности библиотек, находящихся в составе библиотечной сети, с библиотеками – структурными подразделениями организаций </w:t>
      </w:r>
      <w:proofErr w:type="spellStart"/>
      <w:r w:rsidRPr="004F4E12">
        <w:rPr>
          <w:i/>
          <w:kern w:val="0"/>
          <w:lang w:eastAsia="ru-RU"/>
        </w:rPr>
        <w:t>культурно-досугового</w:t>
      </w:r>
      <w:proofErr w:type="spellEnd"/>
      <w:r w:rsidRPr="004F4E12">
        <w:rPr>
          <w:i/>
          <w:kern w:val="0"/>
          <w:lang w:eastAsia="ru-RU"/>
        </w:rPr>
        <w:t xml:space="preserve"> типа </w:t>
      </w:r>
      <w:r w:rsidR="004F4E12" w:rsidRPr="004F4E12">
        <w:rPr>
          <w:i/>
        </w:rPr>
        <w:t xml:space="preserve">и иных </w:t>
      </w:r>
      <w:r w:rsidR="004F4E12" w:rsidRPr="004F4E12">
        <w:rPr>
          <w:i/>
          <w:kern w:val="0"/>
          <w:lang w:eastAsia="ru-RU"/>
        </w:rPr>
        <w:t xml:space="preserve">организаций, оказывающих библиотечные услуги населению </w:t>
      </w:r>
      <w:r w:rsidRPr="004F4E12">
        <w:rPr>
          <w:i/>
          <w:kern w:val="0"/>
          <w:lang w:eastAsia="ru-RU"/>
        </w:rPr>
        <w:t>(если таковые имеются).</w:t>
      </w:r>
    </w:p>
    <w:p w:rsidR="001270FA" w:rsidRPr="004F4E12" w:rsidRDefault="001270FA" w:rsidP="004F4E12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134"/>
        <w:gridCol w:w="993"/>
        <w:gridCol w:w="992"/>
        <w:gridCol w:w="1134"/>
        <w:gridCol w:w="992"/>
        <w:gridCol w:w="1134"/>
      </w:tblGrid>
      <w:tr w:rsidR="0085736E" w:rsidRPr="001270FA" w:rsidTr="0085736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keepNext/>
              <w:widowControl/>
              <w:suppressAutoHyphens w:val="0"/>
              <w:spacing w:line="276" w:lineRule="auto"/>
              <w:jc w:val="center"/>
              <w:textAlignment w:val="auto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статистические показатели деятельности библиотек в составе библиотечной сети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статистические показатели деятельности библиотек в составе КДУ</w:t>
            </w:r>
          </w:p>
        </w:tc>
      </w:tr>
      <w:tr w:rsidR="0085736E" w:rsidRPr="001270FA" w:rsidTr="0085736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keepNext/>
              <w:widowControl/>
              <w:suppressAutoHyphens w:val="0"/>
              <w:spacing w:line="276" w:lineRule="auto"/>
              <w:jc w:val="center"/>
              <w:textAlignment w:val="auto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2014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2015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2016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2014 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2015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2016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</w:tr>
      <w:tr w:rsidR="0085736E" w:rsidRPr="001270FA" w:rsidTr="002020E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E" w:rsidRPr="001270FA" w:rsidRDefault="0085736E" w:rsidP="001270FA">
            <w:pPr>
              <w:keepNext/>
              <w:widowControl/>
              <w:suppressAutoHyphens w:val="0"/>
              <w:spacing w:line="276" w:lineRule="auto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11432</w:t>
            </w:r>
          </w:p>
        </w:tc>
      </w:tr>
      <w:tr w:rsidR="0085736E" w:rsidRPr="001270FA" w:rsidTr="002020E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2020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E" w:rsidRPr="001270FA" w:rsidRDefault="002020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86431</w:t>
            </w:r>
          </w:p>
        </w:tc>
      </w:tr>
      <w:tr w:rsidR="0085736E" w:rsidRPr="001270FA" w:rsidTr="002020E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посещений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2020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2020ED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28162</w:t>
            </w:r>
          </w:p>
        </w:tc>
      </w:tr>
      <w:tr w:rsidR="0085736E" w:rsidRPr="001270FA" w:rsidTr="002020E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219956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85736E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219826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E" w:rsidRPr="001270FA" w:rsidRDefault="002020ED" w:rsidP="001270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149217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85736E" w:rsidP="00114509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270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145129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E" w:rsidRPr="001270FA" w:rsidRDefault="002020ED" w:rsidP="002020ED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240823</w:t>
            </w:r>
          </w:p>
        </w:tc>
      </w:tr>
    </w:tbl>
    <w:p w:rsidR="00AC4425" w:rsidRPr="00237836" w:rsidRDefault="00AC4425" w:rsidP="00AC4425">
      <w:pPr>
        <w:pStyle w:val="Textbody"/>
        <w:spacing w:line="276" w:lineRule="auto"/>
        <w:ind w:firstLine="426"/>
        <w:jc w:val="both"/>
        <w:rPr>
          <w:b w:val="0"/>
          <w:sz w:val="24"/>
          <w:szCs w:val="24"/>
          <w:u w:val="none"/>
        </w:rPr>
      </w:pPr>
      <w:r w:rsidRPr="00AC4425">
        <w:rPr>
          <w:b w:val="0"/>
          <w:sz w:val="24"/>
          <w:szCs w:val="24"/>
          <w:u w:val="none"/>
        </w:rPr>
        <w:t xml:space="preserve">Значительное снижение показателей деятельности библиотек в составе сети </w:t>
      </w:r>
      <w:r w:rsidR="00512E25">
        <w:rPr>
          <w:b w:val="0"/>
          <w:sz w:val="24"/>
          <w:szCs w:val="24"/>
          <w:u w:val="none"/>
        </w:rPr>
        <w:t xml:space="preserve">стало следствием </w:t>
      </w:r>
      <w:r w:rsidRPr="00AC4425">
        <w:rPr>
          <w:b w:val="0"/>
          <w:sz w:val="24"/>
          <w:szCs w:val="24"/>
          <w:u w:val="none"/>
        </w:rPr>
        <w:t>перехода 4 библиотек</w:t>
      </w:r>
      <w:r w:rsidRPr="00BB5208">
        <w:rPr>
          <w:b w:val="0"/>
          <w:sz w:val="24"/>
          <w:szCs w:val="24"/>
          <w:u w:val="none"/>
        </w:rPr>
        <w:t xml:space="preserve">, являющиеся </w:t>
      </w:r>
      <w:r>
        <w:rPr>
          <w:b w:val="0"/>
          <w:sz w:val="24"/>
          <w:szCs w:val="24"/>
          <w:u w:val="none"/>
        </w:rPr>
        <w:t xml:space="preserve">в 2015 году </w:t>
      </w:r>
      <w:r w:rsidRPr="00BB5208">
        <w:rPr>
          <w:b w:val="0"/>
          <w:sz w:val="24"/>
          <w:szCs w:val="24"/>
          <w:u w:val="none"/>
        </w:rPr>
        <w:t>филиалами МУК "</w:t>
      </w:r>
      <w:proofErr w:type="spellStart"/>
      <w:r w:rsidRPr="00BB5208">
        <w:rPr>
          <w:b w:val="0"/>
          <w:sz w:val="24"/>
          <w:szCs w:val="24"/>
          <w:u w:val="none"/>
        </w:rPr>
        <w:t>Межпоселенческая</w:t>
      </w:r>
      <w:proofErr w:type="spellEnd"/>
      <w:r w:rsidRPr="00BB5208">
        <w:rPr>
          <w:b w:val="0"/>
          <w:sz w:val="24"/>
          <w:szCs w:val="24"/>
          <w:u w:val="none"/>
        </w:rPr>
        <w:t xml:space="preserve"> центральная библиотека"</w:t>
      </w:r>
      <w:r>
        <w:rPr>
          <w:b w:val="0"/>
          <w:sz w:val="24"/>
          <w:szCs w:val="24"/>
          <w:u w:val="none"/>
        </w:rPr>
        <w:t>, а с 2016г. вошедшими</w:t>
      </w:r>
      <w:r w:rsidRPr="00BB5208">
        <w:rPr>
          <w:b w:val="0"/>
          <w:sz w:val="24"/>
          <w:szCs w:val="24"/>
          <w:u w:val="none"/>
        </w:rPr>
        <w:t xml:space="preserve"> в состав МАУК "</w:t>
      </w:r>
      <w:proofErr w:type="spellStart"/>
      <w:r w:rsidRPr="00BB5208">
        <w:rPr>
          <w:b w:val="0"/>
          <w:sz w:val="24"/>
          <w:szCs w:val="24"/>
          <w:u w:val="none"/>
        </w:rPr>
        <w:t>Культурно-досуговый</w:t>
      </w:r>
      <w:proofErr w:type="spellEnd"/>
      <w:r w:rsidRPr="00BB5208">
        <w:rPr>
          <w:b w:val="0"/>
          <w:sz w:val="24"/>
          <w:szCs w:val="24"/>
          <w:u w:val="none"/>
        </w:rPr>
        <w:t xml:space="preserve"> центр </w:t>
      </w:r>
      <w:proofErr w:type="gramStart"/>
      <w:r w:rsidRPr="00BB5208">
        <w:rPr>
          <w:b w:val="0"/>
          <w:sz w:val="24"/>
          <w:szCs w:val="24"/>
          <w:u w:val="none"/>
        </w:rPr>
        <w:t>г</w:t>
      </w:r>
      <w:proofErr w:type="gramEnd"/>
      <w:r w:rsidRPr="00BB5208">
        <w:rPr>
          <w:b w:val="0"/>
          <w:sz w:val="24"/>
          <w:szCs w:val="24"/>
          <w:u w:val="none"/>
        </w:rPr>
        <w:t>. Котово"</w:t>
      </w:r>
      <w:r>
        <w:rPr>
          <w:b w:val="0"/>
          <w:sz w:val="24"/>
          <w:szCs w:val="24"/>
          <w:u w:val="none"/>
        </w:rPr>
        <w:t xml:space="preserve">. </w:t>
      </w:r>
      <w:r w:rsidR="00B6579B">
        <w:rPr>
          <w:b w:val="0"/>
          <w:sz w:val="24"/>
          <w:szCs w:val="24"/>
          <w:u w:val="none"/>
        </w:rPr>
        <w:t xml:space="preserve">Поэтому это не является показателем ухудшения работы библиотек. </w:t>
      </w:r>
    </w:p>
    <w:p w:rsidR="00867D56" w:rsidRDefault="00B6579B" w:rsidP="00B6579B">
      <w:pPr>
        <w:pStyle w:val="aa"/>
        <w:ind w:hanging="11"/>
        <w:jc w:val="both"/>
        <w:rPr>
          <w:i/>
        </w:rPr>
      </w:pPr>
      <w:r>
        <w:rPr>
          <w:i/>
        </w:rPr>
        <w:t xml:space="preserve">3.4. </w:t>
      </w:r>
      <w:r w:rsidRPr="00B6579B">
        <w:rPr>
          <w:i/>
        </w:rPr>
        <w:t xml:space="preserve">Оказание </w:t>
      </w:r>
      <w:r w:rsidR="00867D56" w:rsidRPr="00B6579B">
        <w:rPr>
          <w:i/>
        </w:rPr>
        <w:t>п</w:t>
      </w:r>
      <w:r w:rsidRPr="00B6579B">
        <w:rPr>
          <w:i/>
        </w:rPr>
        <w:t xml:space="preserve">латных услуг (виды услуг, раскрыть динамику </w:t>
      </w:r>
      <w:r w:rsidR="00867D56" w:rsidRPr="00B6579B">
        <w:rPr>
          <w:i/>
        </w:rPr>
        <w:t xml:space="preserve">наиболее </w:t>
      </w:r>
      <w:r w:rsidRPr="00B6579B">
        <w:rPr>
          <w:i/>
        </w:rPr>
        <w:t>востребованных).</w:t>
      </w:r>
    </w:p>
    <w:p w:rsidR="002042E6" w:rsidRPr="000C3801" w:rsidRDefault="002042E6" w:rsidP="002042E6">
      <w:pPr>
        <w:pStyle w:val="Default"/>
        <w:ind w:firstLine="709"/>
        <w:jc w:val="both"/>
        <w:rPr>
          <w:b/>
          <w:color w:val="auto"/>
        </w:rPr>
      </w:pPr>
      <w:r>
        <w:rPr>
          <w:color w:val="auto"/>
        </w:rPr>
        <w:lastRenderedPageBreak/>
        <w:t>Виды платных услуг</w:t>
      </w:r>
      <w:r w:rsidRPr="00067CD8">
        <w:rPr>
          <w:color w:val="auto"/>
        </w:rPr>
        <w:t xml:space="preserve">, которые оказывает </w:t>
      </w:r>
      <w:r>
        <w:rPr>
          <w:color w:val="auto"/>
        </w:rPr>
        <w:t>МУК «</w:t>
      </w:r>
      <w:proofErr w:type="spellStart"/>
      <w:r>
        <w:rPr>
          <w:color w:val="auto"/>
        </w:rPr>
        <w:t>Межпоселенческая</w:t>
      </w:r>
      <w:proofErr w:type="spellEnd"/>
      <w:r>
        <w:rPr>
          <w:color w:val="auto"/>
        </w:rPr>
        <w:t xml:space="preserve"> центральная библиотека»</w:t>
      </w:r>
    </w:p>
    <w:p w:rsidR="002042E6" w:rsidRDefault="002042E6" w:rsidP="002042E6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1.Организация занятий литературного факультета университета культуры</w:t>
      </w:r>
      <w:r w:rsidRPr="002042E6">
        <w:rPr>
          <w:color w:val="auto"/>
        </w:rPr>
        <w:t xml:space="preserve"> </w:t>
      </w:r>
      <w:r>
        <w:rPr>
          <w:color w:val="auto"/>
        </w:rPr>
        <w:t>и проведение мероприятий по индивидуальному заказу сторонних организаций.</w:t>
      </w:r>
      <w:r w:rsidRPr="002042E6">
        <w:rPr>
          <w:color w:val="auto"/>
        </w:rPr>
        <w:t xml:space="preserve"> </w:t>
      </w:r>
      <w:r>
        <w:rPr>
          <w:color w:val="auto"/>
        </w:rPr>
        <w:t xml:space="preserve">За 2016 год эти виды платных услуг принесли доход в сумме 7275.  </w:t>
      </w:r>
    </w:p>
    <w:p w:rsidR="002042E6" w:rsidRDefault="002042E6" w:rsidP="00305496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Pr="00067CD8">
        <w:rPr>
          <w:sz w:val="22"/>
          <w:szCs w:val="22"/>
        </w:rPr>
        <w:t xml:space="preserve"> </w:t>
      </w:r>
      <w:r>
        <w:rPr>
          <w:color w:val="auto"/>
        </w:rPr>
        <w:t>Сдача макулатуры</w:t>
      </w:r>
      <w:r w:rsidR="00305496">
        <w:rPr>
          <w:color w:val="auto"/>
        </w:rPr>
        <w:t>. Этот вид деятельности принес 2650 руб.</w:t>
      </w:r>
    </w:p>
    <w:p w:rsidR="00305496" w:rsidRDefault="00305496" w:rsidP="00305496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3. Сервисные услуги (ксерокопирование, набор текста, сканирование, распечатка текста с </w:t>
      </w:r>
      <w:proofErr w:type="spellStart"/>
      <w:r>
        <w:rPr>
          <w:color w:val="auto"/>
        </w:rPr>
        <w:t>эл</w:t>
      </w:r>
      <w:proofErr w:type="spellEnd"/>
      <w:r>
        <w:rPr>
          <w:color w:val="auto"/>
        </w:rPr>
        <w:t>. носителя пользователя)</w:t>
      </w:r>
    </w:p>
    <w:p w:rsidR="002042E6" w:rsidRDefault="002042E6" w:rsidP="002042E6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МУК «</w:t>
      </w:r>
      <w:proofErr w:type="spellStart"/>
      <w:r>
        <w:rPr>
          <w:color w:val="auto"/>
        </w:rPr>
        <w:t>Межпоселенческая</w:t>
      </w:r>
      <w:proofErr w:type="spellEnd"/>
      <w:r>
        <w:rPr>
          <w:color w:val="auto"/>
        </w:rPr>
        <w:t xml:space="preserve"> центральная библиотека» пользователям более 14 видов услуг</w:t>
      </w:r>
      <w:r w:rsidR="00305496">
        <w:rPr>
          <w:color w:val="auto"/>
        </w:rPr>
        <w:t xml:space="preserve"> платных услуг</w:t>
      </w:r>
      <w:r>
        <w:rPr>
          <w:color w:val="auto"/>
        </w:rPr>
        <w:t xml:space="preserve">. За 2015 год эти виды предпринимательства принесли доход в сумме </w:t>
      </w:r>
      <w:r w:rsidR="00305496">
        <w:rPr>
          <w:color w:val="auto"/>
        </w:rPr>
        <w:t xml:space="preserve"> 21700</w:t>
      </w:r>
      <w:r>
        <w:rPr>
          <w:color w:val="auto"/>
        </w:rPr>
        <w:t xml:space="preserve"> рублей. </w:t>
      </w:r>
      <w:r w:rsidR="00305496">
        <w:rPr>
          <w:color w:val="auto"/>
        </w:rPr>
        <w:t>Это на 2800</w:t>
      </w:r>
      <w:r>
        <w:rPr>
          <w:color w:val="auto"/>
        </w:rPr>
        <w:t xml:space="preserve"> рубл</w:t>
      </w:r>
      <w:r w:rsidR="008D1CA8">
        <w:rPr>
          <w:color w:val="auto"/>
        </w:rPr>
        <w:t>ей</w:t>
      </w:r>
      <w:r w:rsidR="00305496">
        <w:rPr>
          <w:color w:val="auto"/>
        </w:rPr>
        <w:t xml:space="preserve"> мень</w:t>
      </w:r>
      <w:r>
        <w:rPr>
          <w:color w:val="auto"/>
        </w:rPr>
        <w:t xml:space="preserve">ше по сравнению с прошлым годом. </w:t>
      </w:r>
      <w:r w:rsidR="00305496">
        <w:rPr>
          <w:color w:val="auto"/>
        </w:rPr>
        <w:t>Прежде всего</w:t>
      </w:r>
      <w:r w:rsidR="008D1CA8">
        <w:rPr>
          <w:color w:val="auto"/>
        </w:rPr>
        <w:t>,</w:t>
      </w:r>
      <w:r w:rsidR="00305496">
        <w:rPr>
          <w:color w:val="auto"/>
        </w:rPr>
        <w:t xml:space="preserve"> это связано с общим экономическим кризисом в стране и снижением реальных доходов населения.</w:t>
      </w:r>
    </w:p>
    <w:p w:rsidR="002042E6" w:rsidRPr="00067CD8" w:rsidRDefault="002042E6" w:rsidP="002042E6">
      <w:pPr>
        <w:pStyle w:val="Default"/>
        <w:ind w:firstLine="709"/>
        <w:jc w:val="both"/>
        <w:rPr>
          <w:color w:val="auto"/>
        </w:rPr>
      </w:pP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275"/>
        <w:gridCol w:w="1135"/>
        <w:gridCol w:w="1135"/>
      </w:tblGrid>
      <w:tr w:rsidR="008D1CA8" w:rsidRPr="006B6719" w:rsidTr="008D1C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305496" w:rsidRDefault="008D1CA8" w:rsidP="00631CAB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0549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Виды платных услуг и услуг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45A5F">
              <w:rPr>
                <w:b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8D1CA8" w:rsidRDefault="008D1CA8" w:rsidP="008D1CA8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2016</w:t>
            </w:r>
            <w:r w:rsidRPr="008D1C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в сравн. с 2015</w:t>
            </w:r>
            <w:r w:rsidRPr="00C45A5F">
              <w:rPr>
                <w:rFonts w:ascii="Times New Roman" w:hAnsi="Times New Roman" w:cs="Times New Roman"/>
                <w:b/>
                <w:sz w:val="24"/>
                <w:szCs w:val="24"/>
              </w:rPr>
              <w:t>г.+/-</w:t>
            </w:r>
          </w:p>
        </w:tc>
      </w:tr>
      <w:tr w:rsidR="008D1CA8" w:rsidRPr="009471B5" w:rsidTr="008D1C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C45A5F">
              <w:rPr>
                <w:szCs w:val="24"/>
              </w:rPr>
              <w:t>Университет культуры: литературный факультет,1 занятие, 1 человек-15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8D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-3870</w:t>
            </w:r>
          </w:p>
        </w:tc>
      </w:tr>
      <w:tr w:rsidR="008D1CA8" w:rsidRPr="00F41F89" w:rsidTr="008D1C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Сдача макулатуры 1,00 руб. за 1кг.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8D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-238</w:t>
            </w:r>
          </w:p>
        </w:tc>
      </w:tr>
      <w:tr w:rsidR="008D1CA8" w:rsidRPr="00F41F89" w:rsidTr="008D1CA8">
        <w:trPr>
          <w:trHeight w:val="1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по индивидуальному заказу сторонних организаций, 1 мероприятие, 1 человек-65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8D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-5070</w:t>
            </w:r>
          </w:p>
        </w:tc>
      </w:tr>
      <w:tr w:rsidR="008D1CA8" w:rsidRPr="00F41F89" w:rsidTr="008D1C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Ксерокопирование 1 прогон 3руб.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8D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8D1CA8" w:rsidRPr="00F41F89" w:rsidTr="008D1C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5F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Default="008D1CA8" w:rsidP="008D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A8" w:rsidRPr="00C45A5F" w:rsidRDefault="008D1CA8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-2800</w:t>
            </w:r>
          </w:p>
        </w:tc>
      </w:tr>
    </w:tbl>
    <w:p w:rsidR="008D1CA8" w:rsidRDefault="008D1CA8" w:rsidP="008D1CA8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8D1CA8" w:rsidRDefault="008D1CA8" w:rsidP="008D1CA8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Востребованной остается ксерокопирование документов. Это связано с тем, что в отличи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от других точек, где можно воспользоваться данной услугой, в текущем году цена в библиотеке на эту услугу не возросла. </w:t>
      </w:r>
    </w:p>
    <w:p w:rsidR="002042E6" w:rsidRPr="0063736D" w:rsidRDefault="008D1CA8" w:rsidP="0063736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Платные услуги в 2017 году будут расширяться согласно запросам и пожеланиям пользователей. </w:t>
      </w:r>
    </w:p>
    <w:p w:rsidR="00867D56" w:rsidRDefault="00B6579B" w:rsidP="00B6579B">
      <w:pPr>
        <w:pStyle w:val="aa"/>
        <w:ind w:left="0" w:firstLine="709"/>
        <w:jc w:val="both"/>
      </w:pPr>
      <w:r w:rsidRPr="00B6579B">
        <w:rPr>
          <w:i/>
        </w:rPr>
        <w:t xml:space="preserve">3.5. Краткие выводы по разделу. Основные тенденции в </w:t>
      </w:r>
      <w:r w:rsidR="00867D56" w:rsidRPr="00B6579B">
        <w:rPr>
          <w:i/>
        </w:rPr>
        <w:t xml:space="preserve">изменении </w:t>
      </w:r>
      <w:r w:rsidRPr="00B6579B">
        <w:rPr>
          <w:i/>
        </w:rPr>
        <w:t>п</w:t>
      </w:r>
      <w:r w:rsidR="00867D56" w:rsidRPr="00B6579B">
        <w:rPr>
          <w:i/>
        </w:rPr>
        <w:t>отребностей пользователей и их удовлетворение</w:t>
      </w:r>
      <w:r w:rsidR="00867D56">
        <w:t xml:space="preserve">. </w:t>
      </w:r>
    </w:p>
    <w:p w:rsidR="00206317" w:rsidRPr="00206317" w:rsidRDefault="00206317" w:rsidP="00206317">
      <w:pPr>
        <w:pStyle w:val="aa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206317">
        <w:rPr>
          <w:bCs/>
          <w:iCs/>
        </w:rPr>
        <w:t>Библиотека</w:t>
      </w:r>
      <w:proofErr w:type="gramEnd"/>
      <w:r w:rsidRPr="00206317">
        <w:rPr>
          <w:bCs/>
          <w:iCs/>
        </w:rPr>
        <w:t xml:space="preserve"> как и прежде является одним из элементов системы создания и распространения информации в обществе, и как хранитель, и распространитель документов, посредник между документом и потребителем, непосредственно участвует в процессе удовлетворения информационных потребностей. Современный пользователь готов совершенствоваться в работе с информацией. Задача библиотеки – создать условие для дальнейшего, устойчивого, непрерывного развития библиотечных продуктов и услуг.</w:t>
      </w:r>
    </w:p>
    <w:p w:rsidR="00114509" w:rsidRDefault="00114509" w:rsidP="00206317">
      <w:pPr>
        <w:pStyle w:val="aa"/>
        <w:ind w:left="0"/>
      </w:pPr>
    </w:p>
    <w:p w:rsidR="00114509" w:rsidRPr="0088022B" w:rsidRDefault="00114509" w:rsidP="00E22091">
      <w:pPr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802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Библиотечные фонды (формирование, использование, сохранность).</w:t>
      </w:r>
    </w:p>
    <w:p w:rsidR="00206317" w:rsidRDefault="00206317" w:rsidP="003B3729">
      <w:pPr>
        <w:pStyle w:val="aa"/>
        <w:ind w:left="0" w:firstLine="567"/>
        <w:jc w:val="both"/>
        <w:rPr>
          <w:i/>
        </w:rPr>
      </w:pPr>
    </w:p>
    <w:p w:rsidR="003B3729" w:rsidRPr="003B3729" w:rsidRDefault="003B3729" w:rsidP="003B3729">
      <w:pPr>
        <w:pStyle w:val="aa"/>
        <w:ind w:left="0" w:firstLine="567"/>
        <w:jc w:val="both"/>
        <w:rPr>
          <w:i/>
        </w:rPr>
      </w:pPr>
      <w:r w:rsidRPr="003B3729">
        <w:rPr>
          <w:i/>
        </w:rPr>
        <w:t xml:space="preserve">4.1. 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суммарных данных по 6-НК и 7-НК). Динамика за три года. </w:t>
      </w:r>
    </w:p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28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Документные фонды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B28">
        <w:rPr>
          <w:rFonts w:ascii="Times New Roman" w:eastAsia="Times New Roman" w:hAnsi="Times New Roman" w:cs="Times New Roman"/>
          <w:sz w:val="24"/>
          <w:szCs w:val="24"/>
        </w:rPr>
        <w:t xml:space="preserve">занимают особое место в материально-технической базе библиотеки, являясь и материальным, и информационным ресурсом одновременно. Они </w:t>
      </w:r>
      <w:r w:rsidRPr="00767B2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составляют суть библиотеки как учреждения, удовлетворяющего потребности населения в информации.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документного фонда библиотек М</w:t>
      </w:r>
      <w:r w:rsidRPr="00767B28">
        <w:rPr>
          <w:rFonts w:ascii="Times New Roman" w:hAnsi="Times New Roman" w:cs="Times New Roman"/>
          <w:sz w:val="24"/>
          <w:szCs w:val="24"/>
        </w:rPr>
        <w:t>униципального учрежд</w:t>
      </w:r>
      <w:r>
        <w:rPr>
          <w:rFonts w:ascii="Times New Roman" w:hAnsi="Times New Roman" w:cs="Times New Roman"/>
          <w:sz w:val="24"/>
          <w:szCs w:val="24"/>
        </w:rPr>
        <w:t>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28">
        <w:rPr>
          <w:rFonts w:ascii="Times New Roman" w:hAnsi="Times New Roman" w:cs="Times New Roman"/>
          <w:sz w:val="24"/>
          <w:szCs w:val="24"/>
        </w:rPr>
        <w:t xml:space="preserve">центральная библиотека» Котовского муниципального района </w:t>
      </w:r>
      <w:r w:rsidRPr="00CD32F7">
        <w:rPr>
          <w:rFonts w:ascii="Times New Roman" w:hAnsi="Times New Roman" w:cs="Times New Roman"/>
          <w:sz w:val="24"/>
          <w:szCs w:val="24"/>
        </w:rPr>
        <w:t>осуществляется</w:t>
      </w:r>
      <w:r w:rsidRPr="00907B39">
        <w:rPr>
          <w:rFonts w:ascii="Times New Roman" w:hAnsi="Times New Roman" w:cs="Times New Roman"/>
          <w:sz w:val="24"/>
          <w:szCs w:val="24"/>
        </w:rPr>
        <w:t xml:space="preserve"> </w:t>
      </w:r>
      <w:r w:rsidRPr="00767B28">
        <w:rPr>
          <w:rFonts w:ascii="Times New Roman" w:hAnsi="Times New Roman" w:cs="Times New Roman"/>
          <w:sz w:val="24"/>
          <w:szCs w:val="24"/>
        </w:rPr>
        <w:t>в соответствии с уставными</w:t>
      </w:r>
      <w:r>
        <w:rPr>
          <w:rFonts w:ascii="Times New Roman" w:hAnsi="Times New Roman" w:cs="Times New Roman"/>
          <w:sz w:val="24"/>
          <w:szCs w:val="24"/>
        </w:rPr>
        <w:t xml:space="preserve"> целями Библиотеки, на основании «Порядка учета документов, входящих в </w:t>
      </w:r>
      <w:r w:rsidRPr="00CD32F7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ав библиотечного фонда», «Положения</w:t>
      </w:r>
      <w:r w:rsidRPr="00CD32F7">
        <w:rPr>
          <w:rFonts w:ascii="Times New Roman" w:hAnsi="Times New Roman" w:cs="Times New Roman"/>
          <w:sz w:val="24"/>
          <w:szCs w:val="24"/>
        </w:rPr>
        <w:t xml:space="preserve"> об отделе комплектования и обработки</w:t>
      </w:r>
      <w:r>
        <w:rPr>
          <w:rFonts w:ascii="Times New Roman" w:hAnsi="Times New Roman" w:cs="Times New Roman"/>
          <w:sz w:val="24"/>
          <w:szCs w:val="24"/>
        </w:rPr>
        <w:t xml:space="preserve"> документов», </w:t>
      </w:r>
      <w:r w:rsidRPr="00CD32F7">
        <w:rPr>
          <w:rFonts w:ascii="Times New Roman" w:hAnsi="Times New Roman" w:cs="Times New Roman"/>
          <w:sz w:val="24"/>
          <w:szCs w:val="24"/>
        </w:rPr>
        <w:t xml:space="preserve">«Положения о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CD32F7">
        <w:rPr>
          <w:rFonts w:ascii="Times New Roman" w:hAnsi="Times New Roman" w:cs="Times New Roman"/>
          <w:sz w:val="24"/>
          <w:szCs w:val="24"/>
        </w:rPr>
        <w:t>фонде</w:t>
      </w:r>
      <w:r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библиотеки» Котовского муниципального района»</w:t>
      </w:r>
      <w:r w:rsidRPr="00CD3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картотеки отказов недостающих изданий, которая пополняется за счет заявок от</w:t>
      </w:r>
      <w:r w:rsidRPr="00CD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библиотек</w:t>
      </w:r>
      <w:r w:rsidRPr="00CD32F7">
        <w:rPr>
          <w:rFonts w:ascii="Times New Roman" w:hAnsi="Times New Roman" w:cs="Times New Roman"/>
          <w:sz w:val="24"/>
          <w:szCs w:val="24"/>
        </w:rPr>
        <w:t>.</w:t>
      </w:r>
      <w:r w:rsidRPr="0090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Комплектование заключалось в</w:t>
      </w:r>
      <w:r w:rsidRPr="00767B28">
        <w:rPr>
          <w:rFonts w:ascii="Times New Roman" w:hAnsi="Times New Roman" w:cs="Times New Roman"/>
          <w:sz w:val="24"/>
          <w:szCs w:val="24"/>
        </w:rPr>
        <w:t xml:space="preserve"> максимально соответствующих информационным потребностям пользователей Библиотеки.</w:t>
      </w:r>
    </w:p>
    <w:p w:rsidR="00206317" w:rsidRPr="006C0CE7" w:rsidRDefault="00114509" w:rsidP="006C0CE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Библиотечный фонд муниципального учреждения культуры «</w:t>
      </w:r>
      <w:proofErr w:type="spellStart"/>
      <w:r w:rsidRPr="00767B2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767B28">
        <w:rPr>
          <w:rFonts w:ascii="Times New Roman" w:hAnsi="Times New Roman" w:cs="Times New Roman"/>
          <w:sz w:val="24"/>
          <w:szCs w:val="24"/>
        </w:rPr>
        <w:t xml:space="preserve"> центральная библиотека» Котовского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на 1 января 2017г. </w:t>
      </w:r>
      <w:r w:rsidRPr="00767B28">
        <w:rPr>
          <w:rFonts w:ascii="Times New Roman" w:hAnsi="Times New Roman" w:cs="Times New Roman"/>
          <w:sz w:val="24"/>
          <w:szCs w:val="24"/>
        </w:rPr>
        <w:t xml:space="preserve">насчитывает </w:t>
      </w:r>
      <w:r>
        <w:rPr>
          <w:rFonts w:ascii="Times New Roman" w:hAnsi="Times New Roman" w:cs="Times New Roman"/>
          <w:sz w:val="24"/>
          <w:szCs w:val="24"/>
        </w:rPr>
        <w:t xml:space="preserve">297329 </w:t>
      </w:r>
      <w:r w:rsidRPr="00767B28">
        <w:rPr>
          <w:rFonts w:ascii="Times New Roman" w:hAnsi="Times New Roman" w:cs="Times New Roman"/>
          <w:sz w:val="24"/>
          <w:szCs w:val="24"/>
        </w:rPr>
        <w:t>экземпляров – это книги, альбомы, ноты, периодические издания, а</w:t>
      </w:r>
      <w:r>
        <w:rPr>
          <w:rFonts w:ascii="Times New Roman" w:hAnsi="Times New Roman" w:cs="Times New Roman"/>
          <w:sz w:val="24"/>
          <w:szCs w:val="24"/>
        </w:rPr>
        <w:t xml:space="preserve"> также аудио и видео материалы.</w:t>
      </w:r>
    </w:p>
    <w:p w:rsidR="00114509" w:rsidRPr="00767B28" w:rsidRDefault="00114509" w:rsidP="001145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библиотечного</w:t>
      </w:r>
      <w:r w:rsidRPr="00767B28">
        <w:rPr>
          <w:rFonts w:ascii="Times New Roman" w:hAnsi="Times New Roman" w:cs="Times New Roman"/>
          <w:b/>
          <w:sz w:val="24"/>
          <w:szCs w:val="24"/>
        </w:rPr>
        <w:t xml:space="preserve"> фонда</w:t>
      </w:r>
    </w:p>
    <w:p w:rsidR="006C0CE7" w:rsidRPr="006C0CE7" w:rsidRDefault="006C0CE7" w:rsidP="006C0CE7">
      <w:pPr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№1</w:t>
      </w:r>
    </w:p>
    <w:tbl>
      <w:tblPr>
        <w:tblStyle w:val="af5"/>
        <w:tblpPr w:leftFromText="180" w:rightFromText="180" w:vertAnchor="text" w:horzAnchor="margin" w:tblpY="214"/>
        <w:tblW w:w="9783" w:type="dxa"/>
        <w:tblLook w:val="01E0"/>
      </w:tblPr>
      <w:tblGrid>
        <w:gridCol w:w="1234"/>
        <w:gridCol w:w="1284"/>
        <w:gridCol w:w="1232"/>
        <w:gridCol w:w="1178"/>
        <w:gridCol w:w="1276"/>
        <w:gridCol w:w="1417"/>
        <w:gridCol w:w="2162"/>
      </w:tblGrid>
      <w:tr w:rsidR="00114509" w:rsidRPr="00767B28" w:rsidTr="00114509">
        <w:trPr>
          <w:trHeight w:val="309"/>
        </w:trPr>
        <w:tc>
          <w:tcPr>
            <w:tcW w:w="1234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84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Состояло на 1.01.</w:t>
            </w:r>
          </w:p>
        </w:tc>
        <w:tc>
          <w:tcPr>
            <w:tcW w:w="1232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Поступило за год</w:t>
            </w:r>
          </w:p>
        </w:tc>
        <w:tc>
          <w:tcPr>
            <w:tcW w:w="1178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Выбыло за год</w:t>
            </w:r>
          </w:p>
        </w:tc>
        <w:tc>
          <w:tcPr>
            <w:tcW w:w="1276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Состоит на 31.12.</w:t>
            </w:r>
          </w:p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2162" w:type="dxa"/>
          </w:tcPr>
          <w:p w:rsidR="00114509" w:rsidRPr="00767B28" w:rsidRDefault="00114509" w:rsidP="001145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пользователей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6268D0" w:rsidRDefault="00114509" w:rsidP="00114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8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305514</w:t>
            </w:r>
          </w:p>
        </w:tc>
        <w:tc>
          <w:tcPr>
            <w:tcW w:w="123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B28">
              <w:rPr>
                <w:rFonts w:ascii="Times New Roman" w:hAnsi="Times New Roman" w:cs="Times New Roman"/>
                <w:bCs/>
              </w:rPr>
              <w:t>2288</w:t>
            </w:r>
          </w:p>
        </w:tc>
        <w:tc>
          <w:tcPr>
            <w:tcW w:w="1178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6778</w:t>
            </w:r>
          </w:p>
        </w:tc>
        <w:tc>
          <w:tcPr>
            <w:tcW w:w="1276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301024</w:t>
            </w:r>
          </w:p>
        </w:tc>
        <w:tc>
          <w:tcPr>
            <w:tcW w:w="1417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369173</w:t>
            </w:r>
          </w:p>
        </w:tc>
        <w:tc>
          <w:tcPr>
            <w:tcW w:w="216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17385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Динамика</w:t>
            </w:r>
          </w:p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по сравн.</w:t>
            </w:r>
          </w:p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с 2013</w:t>
            </w:r>
          </w:p>
        </w:tc>
        <w:tc>
          <w:tcPr>
            <w:tcW w:w="128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-10463</w:t>
            </w:r>
          </w:p>
        </w:tc>
        <w:tc>
          <w:tcPr>
            <w:tcW w:w="123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B28">
              <w:rPr>
                <w:rFonts w:ascii="Times New Roman" w:hAnsi="Times New Roman" w:cs="Times New Roman"/>
                <w:bCs/>
              </w:rPr>
              <w:t>-44141</w:t>
            </w:r>
          </w:p>
        </w:tc>
        <w:tc>
          <w:tcPr>
            <w:tcW w:w="1178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-50114</w:t>
            </w:r>
          </w:p>
        </w:tc>
        <w:tc>
          <w:tcPr>
            <w:tcW w:w="1276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-4490</w:t>
            </w:r>
          </w:p>
        </w:tc>
        <w:tc>
          <w:tcPr>
            <w:tcW w:w="1417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-13217</w:t>
            </w:r>
          </w:p>
        </w:tc>
        <w:tc>
          <w:tcPr>
            <w:tcW w:w="216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-394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6268D0" w:rsidRDefault="00114509" w:rsidP="00114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8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301024</w:t>
            </w:r>
          </w:p>
        </w:tc>
        <w:tc>
          <w:tcPr>
            <w:tcW w:w="123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B28">
              <w:rPr>
                <w:rFonts w:ascii="Times New Roman" w:hAnsi="Times New Roman" w:cs="Times New Roman"/>
                <w:bCs/>
              </w:rPr>
              <w:t>1834</w:t>
            </w:r>
          </w:p>
        </w:tc>
        <w:tc>
          <w:tcPr>
            <w:tcW w:w="1178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276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300209</w:t>
            </w:r>
          </w:p>
        </w:tc>
        <w:tc>
          <w:tcPr>
            <w:tcW w:w="1417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364955</w:t>
            </w:r>
          </w:p>
        </w:tc>
        <w:tc>
          <w:tcPr>
            <w:tcW w:w="216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17198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Динамика</w:t>
            </w:r>
          </w:p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по сравн. с 2014г.</w:t>
            </w:r>
          </w:p>
        </w:tc>
        <w:tc>
          <w:tcPr>
            <w:tcW w:w="128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-4490</w:t>
            </w:r>
          </w:p>
        </w:tc>
        <w:tc>
          <w:tcPr>
            <w:tcW w:w="123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B28">
              <w:rPr>
                <w:rFonts w:ascii="Times New Roman" w:hAnsi="Times New Roman" w:cs="Times New Roman"/>
                <w:bCs/>
              </w:rPr>
              <w:t>-454</w:t>
            </w:r>
          </w:p>
        </w:tc>
        <w:tc>
          <w:tcPr>
            <w:tcW w:w="1178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7B28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1276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417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-4218</w:t>
            </w:r>
          </w:p>
        </w:tc>
        <w:tc>
          <w:tcPr>
            <w:tcW w:w="216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-187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6268D0" w:rsidRDefault="00114509" w:rsidP="00114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84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300209</w:t>
            </w:r>
          </w:p>
        </w:tc>
        <w:tc>
          <w:tcPr>
            <w:tcW w:w="1232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bCs/>
                <w:sz w:val="24"/>
                <w:szCs w:val="24"/>
              </w:rPr>
              <w:t>1367</w:t>
            </w:r>
          </w:p>
        </w:tc>
        <w:tc>
          <w:tcPr>
            <w:tcW w:w="1178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276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297329</w:t>
            </w:r>
          </w:p>
        </w:tc>
        <w:tc>
          <w:tcPr>
            <w:tcW w:w="1417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257857</w:t>
            </w:r>
          </w:p>
        </w:tc>
        <w:tc>
          <w:tcPr>
            <w:tcW w:w="2162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14239</w:t>
            </w:r>
          </w:p>
        </w:tc>
      </w:tr>
      <w:tr w:rsidR="00114509" w:rsidRPr="00767B28" w:rsidTr="00114509">
        <w:trPr>
          <w:trHeight w:val="38"/>
        </w:trPr>
        <w:tc>
          <w:tcPr>
            <w:tcW w:w="1234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i/>
                <w:sz w:val="20"/>
                <w:szCs w:val="20"/>
              </w:rPr>
              <w:t>Динамика по сравн. с 2015</w:t>
            </w:r>
          </w:p>
        </w:tc>
        <w:tc>
          <w:tcPr>
            <w:tcW w:w="1284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-815</w:t>
            </w:r>
          </w:p>
        </w:tc>
        <w:tc>
          <w:tcPr>
            <w:tcW w:w="1232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bCs/>
                <w:sz w:val="24"/>
                <w:szCs w:val="24"/>
              </w:rPr>
              <w:t>-467</w:t>
            </w:r>
          </w:p>
        </w:tc>
        <w:tc>
          <w:tcPr>
            <w:tcW w:w="1178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+1598</w:t>
            </w:r>
          </w:p>
        </w:tc>
        <w:tc>
          <w:tcPr>
            <w:tcW w:w="1276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-2880</w:t>
            </w:r>
          </w:p>
        </w:tc>
        <w:tc>
          <w:tcPr>
            <w:tcW w:w="1417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-107098</w:t>
            </w:r>
          </w:p>
        </w:tc>
        <w:tc>
          <w:tcPr>
            <w:tcW w:w="2162" w:type="dxa"/>
          </w:tcPr>
          <w:p w:rsidR="00114509" w:rsidRPr="0092689F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F">
              <w:rPr>
                <w:rFonts w:ascii="Times New Roman" w:hAnsi="Times New Roman" w:cs="Times New Roman"/>
                <w:sz w:val="24"/>
                <w:szCs w:val="24"/>
              </w:rPr>
              <w:t>-2959</w:t>
            </w:r>
          </w:p>
        </w:tc>
      </w:tr>
    </w:tbl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На протяжении последних 3-х лет при формировании библиотечных фондов наблюдается устойчивая тенденция к уменьшению их объема.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 xml:space="preserve">За отчетный год в муниципальные библиотеки области всего поступило </w:t>
      </w:r>
      <w:r>
        <w:rPr>
          <w:rFonts w:ascii="Times New Roman" w:hAnsi="Times New Roman" w:cs="Times New Roman"/>
          <w:sz w:val="24"/>
          <w:szCs w:val="24"/>
        </w:rPr>
        <w:t>1367</w:t>
      </w:r>
      <w:r w:rsidRPr="00767B28">
        <w:rPr>
          <w:rFonts w:ascii="Times New Roman" w:hAnsi="Times New Roman" w:cs="Times New Roman"/>
          <w:sz w:val="24"/>
          <w:szCs w:val="24"/>
        </w:rPr>
        <w:t xml:space="preserve"> экз. новой литературы, что</w:t>
      </w:r>
      <w:r>
        <w:rPr>
          <w:rFonts w:ascii="Times New Roman" w:hAnsi="Times New Roman" w:cs="Times New Roman"/>
          <w:sz w:val="24"/>
          <w:szCs w:val="24"/>
        </w:rPr>
        <w:t xml:space="preserve"> на 467 экз.</w:t>
      </w:r>
      <w:r w:rsidRPr="00767B28">
        <w:rPr>
          <w:rFonts w:ascii="Times New Roman" w:hAnsi="Times New Roman" w:cs="Times New Roman"/>
          <w:sz w:val="24"/>
          <w:szCs w:val="24"/>
        </w:rPr>
        <w:t xml:space="preserve"> меньше, чем в 2015 г.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24">
        <w:rPr>
          <w:rFonts w:ascii="Times New Roman" w:hAnsi="Times New Roman" w:cs="Times New Roman"/>
          <w:sz w:val="24"/>
          <w:szCs w:val="24"/>
        </w:rPr>
        <w:t>Тенденция к снижению количества новых поступлений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24">
        <w:rPr>
          <w:rFonts w:ascii="Times New Roman" w:hAnsi="Times New Roman" w:cs="Times New Roman"/>
          <w:sz w:val="24"/>
          <w:szCs w:val="24"/>
        </w:rPr>
        <w:t>счет бюджетных и внебюджетных средств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24">
        <w:rPr>
          <w:rFonts w:ascii="Times New Roman" w:hAnsi="Times New Roman" w:cs="Times New Roman"/>
          <w:sz w:val="24"/>
          <w:szCs w:val="24"/>
        </w:rPr>
        <w:t xml:space="preserve">библиотеках наблюдается в течение последних лет. </w:t>
      </w:r>
      <w:r w:rsidRPr="00BD7BDD">
        <w:rPr>
          <w:rFonts w:ascii="Times New Roman" w:hAnsi="Times New Roman" w:cs="Times New Roman"/>
          <w:sz w:val="24"/>
          <w:szCs w:val="24"/>
        </w:rPr>
        <w:t xml:space="preserve">Так, в 2015 г. количество новых поступлений уменьшилось на 24,7 %, </w:t>
      </w:r>
      <w:r w:rsidRPr="00EC07FA">
        <w:rPr>
          <w:rFonts w:ascii="Times New Roman" w:hAnsi="Times New Roman" w:cs="Times New Roman"/>
          <w:sz w:val="24"/>
          <w:szCs w:val="24"/>
        </w:rPr>
        <w:t xml:space="preserve">а по итогам 2016 года – </w:t>
      </w:r>
      <w:r>
        <w:rPr>
          <w:rFonts w:ascii="Times New Roman" w:hAnsi="Times New Roman" w:cs="Times New Roman"/>
          <w:sz w:val="24"/>
          <w:szCs w:val="24"/>
        </w:rPr>
        <w:t>на 25,5%.</w:t>
      </w:r>
      <w:r w:rsidRPr="00EC07FA">
        <w:rPr>
          <w:rFonts w:ascii="Times New Roman" w:hAnsi="Times New Roman" w:cs="Times New Roman"/>
          <w:sz w:val="24"/>
          <w:szCs w:val="24"/>
        </w:rPr>
        <w:t xml:space="preserve"> </w:t>
      </w:r>
      <w:r w:rsidRPr="00BD7BDD">
        <w:rPr>
          <w:rFonts w:ascii="Times New Roman" w:hAnsi="Times New Roman" w:cs="Times New Roman"/>
          <w:sz w:val="24"/>
          <w:szCs w:val="24"/>
        </w:rPr>
        <w:t>Если подобная тенденция сохранится, то че</w:t>
      </w:r>
      <w:r>
        <w:rPr>
          <w:rFonts w:ascii="Times New Roman" w:hAnsi="Times New Roman" w:cs="Times New Roman"/>
          <w:sz w:val="24"/>
          <w:szCs w:val="24"/>
        </w:rPr>
        <w:t>рез несколько лет муниципальные</w:t>
      </w:r>
      <w:r w:rsidRPr="00BD7BDD">
        <w:rPr>
          <w:rFonts w:ascii="Times New Roman" w:hAnsi="Times New Roman" w:cs="Times New Roman"/>
          <w:sz w:val="24"/>
          <w:szCs w:val="24"/>
        </w:rPr>
        <w:t xml:space="preserve"> библиот</w:t>
      </w:r>
      <w:r>
        <w:rPr>
          <w:rFonts w:ascii="Times New Roman" w:hAnsi="Times New Roman" w:cs="Times New Roman"/>
          <w:sz w:val="24"/>
          <w:szCs w:val="24"/>
        </w:rPr>
        <w:t xml:space="preserve">еки столкнутся с ситуацией, </w:t>
      </w:r>
      <w:r w:rsidRPr="00BD7BDD">
        <w:rPr>
          <w:rFonts w:ascii="Times New Roman" w:hAnsi="Times New Roman" w:cs="Times New Roman"/>
          <w:sz w:val="24"/>
          <w:szCs w:val="24"/>
        </w:rPr>
        <w:t>сложившейся в 90-е годы XX века, когда в результате финансового дефицита книжные фонды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библиотек практически перестали пополняться </w:t>
      </w:r>
      <w:r w:rsidRPr="00BD7BDD">
        <w:rPr>
          <w:rFonts w:ascii="Times New Roman" w:hAnsi="Times New Roman" w:cs="Times New Roman"/>
          <w:sz w:val="24"/>
          <w:szCs w:val="24"/>
        </w:rPr>
        <w:t>новым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7BDD">
        <w:rPr>
          <w:rFonts w:ascii="Times New Roman" w:hAnsi="Times New Roman" w:cs="Times New Roman"/>
          <w:sz w:val="24"/>
          <w:szCs w:val="24"/>
        </w:rPr>
        <w:t xml:space="preserve">документами. </w:t>
      </w:r>
    </w:p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DD">
        <w:rPr>
          <w:rFonts w:ascii="Times New Roman" w:hAnsi="Times New Roman" w:cs="Times New Roman"/>
          <w:sz w:val="24"/>
          <w:szCs w:val="24"/>
        </w:rPr>
        <w:t>В результате библиотеки ок</w:t>
      </w:r>
      <w:r>
        <w:rPr>
          <w:rFonts w:ascii="Times New Roman" w:hAnsi="Times New Roman" w:cs="Times New Roman"/>
          <w:sz w:val="24"/>
          <w:szCs w:val="24"/>
        </w:rPr>
        <w:t xml:space="preserve">азались переполнены устаревшими документами, не </w:t>
      </w:r>
      <w:r w:rsidRPr="00BD7BD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ответствующими</w:t>
      </w:r>
      <w:r w:rsidRPr="00BD7BDD">
        <w:rPr>
          <w:rFonts w:ascii="Times New Roman" w:hAnsi="Times New Roman" w:cs="Times New Roman"/>
          <w:sz w:val="24"/>
          <w:szCs w:val="24"/>
        </w:rPr>
        <w:t xml:space="preserve"> информационным потребностям пользователей, а в книжных фондах образовались лакуны, которые невозможно заполнить до настоящего времени.</w:t>
      </w:r>
    </w:p>
    <w:p w:rsidR="00114509" w:rsidRPr="00767B28" w:rsidRDefault="00114509" w:rsidP="00114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Комплектование библиотечного фонда в 201</w:t>
      </w:r>
      <w:r>
        <w:rPr>
          <w:rFonts w:ascii="Times New Roman" w:hAnsi="Times New Roman" w:cs="Times New Roman"/>
          <w:sz w:val="24"/>
          <w:szCs w:val="24"/>
        </w:rPr>
        <w:t xml:space="preserve">6 г. осуществлялась в условиях </w:t>
      </w:r>
      <w:r w:rsidRPr="00767B28">
        <w:rPr>
          <w:rFonts w:ascii="Times New Roman" w:hAnsi="Times New Roman" w:cs="Times New Roman"/>
          <w:sz w:val="24"/>
          <w:szCs w:val="24"/>
        </w:rPr>
        <w:t xml:space="preserve">Федерального закона № 44-ФЗ «О контрактной системе в сфере закупок товаров, работ, услуг для обеспечения государственных и муниципальных нужд» от 05.04.2013 г. </w:t>
      </w:r>
    </w:p>
    <w:p w:rsidR="00114509" w:rsidRPr="00767B28" w:rsidRDefault="00114509" w:rsidP="0020631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 xml:space="preserve">Основные источники комплектования остались прежними: книготоргующие </w:t>
      </w:r>
      <w:r w:rsidRPr="00767B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дары читателей и спонсоров, оформление изданий взамен утерянных. </w:t>
      </w:r>
    </w:p>
    <w:p w:rsidR="00114509" w:rsidRPr="00767B28" w:rsidRDefault="00114509" w:rsidP="0020631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B28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Каналы комплектования библиотечных фондов района постоянно изучаю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совершенствуются. К хорошо</w:t>
      </w:r>
      <w:r w:rsidRPr="00767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зарекомендовавшим себя источникам комплектования в истекшем году мы относим </w:t>
      </w:r>
      <w:r w:rsidRPr="00767B2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67B28">
        <w:rPr>
          <w:rFonts w:ascii="Times New Roman" w:hAnsi="Times New Roman" w:cs="Times New Roman"/>
          <w:sz w:val="24"/>
          <w:szCs w:val="24"/>
        </w:rPr>
        <w:t>Книгосервис</w:t>
      </w:r>
      <w:proofErr w:type="spellEnd"/>
      <w:r w:rsidRPr="00767B28">
        <w:rPr>
          <w:rFonts w:ascii="Times New Roman" w:hAnsi="Times New Roman" w:cs="Times New Roman"/>
          <w:sz w:val="24"/>
          <w:szCs w:val="24"/>
        </w:rPr>
        <w:t>» г. Волгограда.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B2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комплектования стараетс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7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более оперативные источники информации о выходящей в издательствах литературе: прайс-листы издательств (поступивших в библиотеку по электронной почте), Интерне.</w:t>
      </w:r>
      <w:r w:rsidRPr="00767B28">
        <w:rPr>
          <w:rFonts w:ascii="Times New Roman" w:hAnsi="Times New Roman" w:cs="Times New Roman"/>
          <w:sz w:val="24"/>
          <w:szCs w:val="24"/>
        </w:rPr>
        <w:t xml:space="preserve"> По п</w:t>
      </w:r>
      <w:r>
        <w:rPr>
          <w:rFonts w:ascii="Times New Roman" w:hAnsi="Times New Roman" w:cs="Times New Roman"/>
          <w:sz w:val="24"/>
          <w:szCs w:val="24"/>
        </w:rPr>
        <w:t>редставленным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67B28">
        <w:rPr>
          <w:rFonts w:ascii="Times New Roman" w:hAnsi="Times New Roman" w:cs="Times New Roman"/>
          <w:sz w:val="24"/>
          <w:szCs w:val="24"/>
        </w:rPr>
        <w:t xml:space="preserve"> прайс-листам различных издательств: АСТ, РОСМЭН, ЭКСМО, мы заказываем нужные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издания.</w:t>
      </w:r>
    </w:p>
    <w:p w:rsidR="00114509" w:rsidRPr="00767B28" w:rsidRDefault="00114509" w:rsidP="0020631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 xml:space="preserve">В расчете на каждые 1000 жителей в библиотеки поступило за год </w:t>
      </w:r>
      <w:r>
        <w:rPr>
          <w:rFonts w:ascii="Times New Roman" w:hAnsi="Times New Roman" w:cs="Times New Roman"/>
          <w:sz w:val="24"/>
          <w:szCs w:val="24"/>
        </w:rPr>
        <w:t xml:space="preserve">10 экз. (стандарт </w:t>
      </w:r>
      <w:r w:rsidRPr="00767B28">
        <w:rPr>
          <w:rFonts w:ascii="Times New Roman" w:hAnsi="Times New Roman" w:cs="Times New Roman"/>
          <w:sz w:val="24"/>
          <w:szCs w:val="24"/>
        </w:rPr>
        <w:t xml:space="preserve">ИФЛА - 250 экз. на 1000 жителей). Показатель меньше международного более чем в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67B28">
        <w:rPr>
          <w:rFonts w:ascii="Times New Roman" w:hAnsi="Times New Roman" w:cs="Times New Roman"/>
          <w:sz w:val="24"/>
          <w:szCs w:val="24"/>
        </w:rPr>
        <w:t xml:space="preserve"> раза и имеет тенденцию к дальней</w:t>
      </w:r>
      <w:r>
        <w:rPr>
          <w:rFonts w:ascii="Times New Roman" w:hAnsi="Times New Roman" w:cs="Times New Roman"/>
          <w:sz w:val="24"/>
          <w:szCs w:val="24"/>
        </w:rPr>
        <w:t>шему снижению. Основная причина</w:t>
      </w:r>
      <w:r w:rsidRPr="00767B28">
        <w:rPr>
          <w:rFonts w:ascii="Times New Roman" w:hAnsi="Times New Roman" w:cs="Times New Roman"/>
          <w:sz w:val="24"/>
          <w:szCs w:val="24"/>
        </w:rPr>
        <w:t xml:space="preserve"> – недофинансирование комплектования библиотечных фондов вследствие дефицита местных бюджетов. </w:t>
      </w:r>
    </w:p>
    <w:p w:rsidR="00114509" w:rsidRPr="00767B28" w:rsidRDefault="00114509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B28">
        <w:rPr>
          <w:rFonts w:ascii="Times New Roman" w:hAnsi="Times New Roman" w:cs="Times New Roman"/>
          <w:i/>
          <w:sz w:val="24"/>
          <w:szCs w:val="24"/>
        </w:rPr>
        <w:t>Таблица №2</w:t>
      </w:r>
    </w:p>
    <w:tbl>
      <w:tblPr>
        <w:tblStyle w:val="af5"/>
        <w:tblW w:w="0" w:type="auto"/>
        <w:tblLook w:val="04A0"/>
      </w:tblPr>
      <w:tblGrid>
        <w:gridCol w:w="1163"/>
        <w:gridCol w:w="884"/>
        <w:gridCol w:w="775"/>
        <w:gridCol w:w="785"/>
        <w:gridCol w:w="775"/>
        <w:gridCol w:w="510"/>
        <w:gridCol w:w="775"/>
        <w:gridCol w:w="785"/>
        <w:gridCol w:w="775"/>
        <w:gridCol w:w="675"/>
        <w:gridCol w:w="884"/>
        <w:gridCol w:w="785"/>
      </w:tblGrid>
      <w:tr w:rsidR="00114509" w:rsidRPr="00767B28" w:rsidTr="00114509">
        <w:tc>
          <w:tcPr>
            <w:tcW w:w="9571" w:type="dxa"/>
            <w:gridSpan w:val="1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движения фонда по содержанию за 2014-2016 гг.</w:t>
            </w:r>
          </w:p>
        </w:tc>
      </w:tr>
      <w:tr w:rsidR="00114509" w:rsidRPr="00767B28" w:rsidTr="00114509">
        <w:tc>
          <w:tcPr>
            <w:tcW w:w="1163" w:type="dxa"/>
            <w:vMerge w:val="restart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884" w:type="dxa"/>
            <w:vMerge w:val="restart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Всего экз.</w:t>
            </w:r>
          </w:p>
        </w:tc>
        <w:tc>
          <w:tcPr>
            <w:tcW w:w="7524" w:type="dxa"/>
            <w:gridSpan w:val="10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По отраслям знаний</w:t>
            </w:r>
          </w:p>
        </w:tc>
      </w:tr>
      <w:tr w:rsidR="00114509" w:rsidRPr="00767B28" w:rsidTr="00114509">
        <w:tc>
          <w:tcPr>
            <w:tcW w:w="1163" w:type="dxa"/>
            <w:vMerge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1285" w:type="dxa"/>
            <w:gridSpan w:val="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ЕНЛ</w:t>
            </w:r>
          </w:p>
        </w:tc>
        <w:tc>
          <w:tcPr>
            <w:tcW w:w="1560" w:type="dxa"/>
            <w:gridSpan w:val="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Тех. и с/</w:t>
            </w:r>
            <w:proofErr w:type="spell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0" w:type="dxa"/>
            <w:gridSpan w:val="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gram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669" w:type="dxa"/>
            <w:gridSpan w:val="2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Худ.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301024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52022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17,3%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24216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36908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16997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170881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56,8%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Динамика по сравн. с 2013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-4490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-1030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-257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-575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-245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-2383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300209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51664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17,2%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24061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36725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16943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170816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56,8%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Динамика по сравн. с 2014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-815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-358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-155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-183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-54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 w:rsidRPr="00767B28">
              <w:rPr>
                <w:rFonts w:ascii="Times New Roman" w:hAnsi="Times New Roman" w:cs="Times New Roman"/>
              </w:rPr>
              <w:t>0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297329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50868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23816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36373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169515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114509" w:rsidRPr="00767B28" w:rsidTr="00114509">
        <w:tc>
          <w:tcPr>
            <w:tcW w:w="1163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Динамика по сравн. с 2015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-2880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-796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-245</w:t>
            </w:r>
          </w:p>
        </w:tc>
        <w:tc>
          <w:tcPr>
            <w:tcW w:w="510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-186</w:t>
            </w:r>
          </w:p>
        </w:tc>
        <w:tc>
          <w:tcPr>
            <w:tcW w:w="67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</w:tcPr>
          <w:p w:rsidR="00114509" w:rsidRPr="00767B28" w:rsidRDefault="00114509" w:rsidP="001145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-1301</w:t>
            </w:r>
          </w:p>
        </w:tc>
        <w:tc>
          <w:tcPr>
            <w:tcW w:w="785" w:type="dxa"/>
          </w:tcPr>
          <w:p w:rsidR="00114509" w:rsidRPr="00767B28" w:rsidRDefault="00114509" w:rsidP="0011450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</w:tr>
    </w:tbl>
    <w:p w:rsidR="00114509" w:rsidRPr="00A3421F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книжного фонда муниципальных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большую его часть составляют издания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языкознанию, литературоведе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>нию, худо</w:t>
      </w:r>
      <w:r>
        <w:rPr>
          <w:rFonts w:ascii="Times New Roman" w:eastAsia="Times New Roman" w:hAnsi="Times New Roman" w:cs="Times New Roman"/>
          <w:sz w:val="24"/>
          <w:szCs w:val="24"/>
        </w:rPr>
        <w:t>жественная и детская литература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57%). На втором месте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общественно-политическая литература 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17,1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По остальным отраслям знаний соотношение литературы примерно одинако</w:t>
      </w:r>
      <w:r>
        <w:rPr>
          <w:rFonts w:ascii="Times New Roman" w:eastAsia="Times New Roman" w:hAnsi="Times New Roman" w:cs="Times New Roman"/>
          <w:sz w:val="24"/>
          <w:szCs w:val="24"/>
        </w:rPr>
        <w:t>вое: естественно - научная литература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искусство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техника </w:t>
      </w:r>
      <w:r>
        <w:rPr>
          <w:rFonts w:ascii="Times New Roman" w:eastAsia="Times New Roman" w:hAnsi="Times New Roman" w:cs="Times New Roman"/>
          <w:sz w:val="24"/>
          <w:szCs w:val="24"/>
        </w:rPr>
        <w:t>и сельское хозяйство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12,2</w:t>
      </w:r>
      <w:r w:rsidRPr="005D7FE8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Отраслевое содержание фондов муниципальных библиотек представлено</w:t>
      </w:r>
      <w:r w:rsidRPr="00A3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3ACD">
        <w:rPr>
          <w:rFonts w:ascii="Times New Roman" w:eastAsia="Times New Roman" w:hAnsi="Times New Roman" w:cs="Times New Roman"/>
          <w:i/>
          <w:sz w:val="24"/>
          <w:szCs w:val="24"/>
        </w:rPr>
        <w:t>таблице №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Доминирует художественная и детская литература, которая составляет прим</w:t>
      </w:r>
      <w:r>
        <w:rPr>
          <w:rFonts w:ascii="Times New Roman" w:hAnsi="Times New Roman" w:cs="Times New Roman"/>
          <w:sz w:val="24"/>
          <w:szCs w:val="24"/>
        </w:rPr>
        <w:t xml:space="preserve">ерно </w:t>
      </w:r>
    </w:p>
    <w:p w:rsidR="00114509" w:rsidRDefault="00114509" w:rsidP="00114509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5D7FE8">
        <w:rPr>
          <w:rFonts w:ascii="Times New Roman" w:hAnsi="Times New Roman" w:cs="Times New Roman"/>
          <w:sz w:val="24"/>
          <w:szCs w:val="24"/>
        </w:rPr>
        <w:t xml:space="preserve"> %</w:t>
      </w:r>
      <w:r w:rsidRPr="00767B28">
        <w:rPr>
          <w:rFonts w:ascii="Times New Roman" w:hAnsi="Times New Roman" w:cs="Times New Roman"/>
          <w:sz w:val="24"/>
          <w:szCs w:val="24"/>
        </w:rPr>
        <w:t xml:space="preserve"> от общего фонда, научно-познавательная же литература всех отраслей знания составляет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D7FE8">
        <w:rPr>
          <w:rFonts w:ascii="Times New Roman" w:hAnsi="Times New Roman" w:cs="Times New Roman"/>
          <w:sz w:val="24"/>
          <w:szCs w:val="24"/>
        </w:rPr>
        <w:t xml:space="preserve"> %.</w:t>
      </w:r>
      <w:r w:rsidRPr="0076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Приобретение больш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7B28">
        <w:rPr>
          <w:rFonts w:ascii="Times New Roman" w:hAnsi="Times New Roman" w:cs="Times New Roman"/>
          <w:sz w:val="24"/>
          <w:szCs w:val="24"/>
        </w:rPr>
        <w:t>го количества художественной литературы вполне оправдано в связи с тем, что пользователями биб</w:t>
      </w:r>
      <w:r>
        <w:rPr>
          <w:rFonts w:ascii="Times New Roman" w:hAnsi="Times New Roman" w:cs="Times New Roman"/>
          <w:sz w:val="24"/>
          <w:szCs w:val="24"/>
        </w:rPr>
        <w:t>лиотек в основном являются дети</w:t>
      </w:r>
      <w:r w:rsidRPr="00767B28">
        <w:rPr>
          <w:rFonts w:ascii="Times New Roman" w:hAnsi="Times New Roman" w:cs="Times New Roman"/>
          <w:sz w:val="24"/>
          <w:szCs w:val="24"/>
        </w:rPr>
        <w:t>, пенсионер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7B28">
        <w:rPr>
          <w:rFonts w:ascii="Times New Roman" w:hAnsi="Times New Roman" w:cs="Times New Roman"/>
          <w:sz w:val="24"/>
          <w:szCs w:val="24"/>
        </w:rPr>
        <w:t xml:space="preserve"> и школьник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7B28">
        <w:rPr>
          <w:rFonts w:ascii="Times New Roman" w:hAnsi="Times New Roman" w:cs="Times New Roman"/>
          <w:sz w:val="24"/>
          <w:szCs w:val="24"/>
        </w:rPr>
        <w:t>. Фонд художественной литературы изнашивается гораздо быстрее и его списание производится в большом количестве.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Библиотекари указывают на нехватку новой литературы по таким отраслям знания, как экономика, право, здоровый образ жизни, физическая культура и спорт, профориентация, краеведение. Недостает литературы по психологии, педагогике, справочной, современной художественной литературы. Участились отказы на произвед</w:t>
      </w:r>
      <w:r>
        <w:rPr>
          <w:rFonts w:ascii="Times New Roman" w:hAnsi="Times New Roman" w:cs="Times New Roman"/>
          <w:sz w:val="24"/>
          <w:szCs w:val="24"/>
        </w:rPr>
        <w:t>ения по школьной программе.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Позитивных изменений в</w:t>
      </w:r>
      <w:r w:rsidRPr="00C5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комплектования фондов</w:t>
      </w:r>
      <w:r w:rsidRPr="00C525E2">
        <w:rPr>
          <w:rFonts w:ascii="Times New Roman" w:hAnsi="Times New Roman" w:cs="Times New Roman"/>
          <w:sz w:val="24"/>
          <w:szCs w:val="24"/>
        </w:rPr>
        <w:t xml:space="preserve"> библиотек не наблюдается. </w:t>
      </w:r>
      <w:r w:rsidRPr="00BB26B7">
        <w:rPr>
          <w:rFonts w:ascii="Times New Roman" w:hAnsi="Times New Roman" w:cs="Times New Roman"/>
          <w:sz w:val="24"/>
          <w:szCs w:val="24"/>
        </w:rPr>
        <w:t>Согласно статистическим данным, финансовые затраты на текущее комплектование из средств районного бюджета 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B7">
        <w:rPr>
          <w:rFonts w:ascii="Times New Roman" w:hAnsi="Times New Roman" w:cs="Times New Roman"/>
          <w:sz w:val="24"/>
          <w:szCs w:val="24"/>
        </w:rPr>
        <w:t>г. отсутствовали.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2016г. администрацией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Котово было выделено 15590 руб. на комплектование городской библиотеки № 4 с функцией обслуживания детей, приобретено 90 экз. книг для детей.</w:t>
      </w:r>
    </w:p>
    <w:p w:rsidR="00114509" w:rsidRPr="00BB26B7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2016 г. общий объем финансирования комплектования библиотечных фондов</w:t>
      </w:r>
      <w:r w:rsidRPr="00BB26B7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 59611</w:t>
      </w:r>
      <w:r w:rsidRPr="00BB26B7">
        <w:rPr>
          <w:rFonts w:ascii="Times New Roman" w:hAnsi="Times New Roman" w:cs="Times New Roman"/>
          <w:sz w:val="24"/>
          <w:szCs w:val="24"/>
        </w:rPr>
        <w:t>тыс. руб., что на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BB26B7">
        <w:rPr>
          <w:rFonts w:ascii="Times New Roman" w:hAnsi="Times New Roman" w:cs="Times New Roman"/>
          <w:sz w:val="24"/>
          <w:szCs w:val="24"/>
        </w:rPr>
        <w:t xml:space="preserve"> % меньше по сравнению с прошлым годом. </w:t>
      </w:r>
    </w:p>
    <w:p w:rsidR="00114509" w:rsidRPr="00767B28" w:rsidRDefault="00114509" w:rsidP="00114509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5E2">
        <w:rPr>
          <w:rFonts w:ascii="Times New Roman" w:hAnsi="Times New Roman" w:cs="Times New Roman"/>
          <w:sz w:val="24"/>
          <w:szCs w:val="24"/>
        </w:rPr>
        <w:t>К сожалению, этот показатель является самым низким за последние три года,</w:t>
      </w:r>
    </w:p>
    <w:p w:rsidR="00114509" w:rsidRPr="008F1781" w:rsidRDefault="00114509" w:rsidP="0011450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81">
        <w:rPr>
          <w:rFonts w:ascii="Times New Roman" w:hAnsi="Times New Roman" w:cs="Times New Roman"/>
          <w:b/>
          <w:sz w:val="24"/>
          <w:szCs w:val="24"/>
        </w:rPr>
        <w:t>Движение фонда по видам изданий в 2016 году</w:t>
      </w:r>
    </w:p>
    <w:p w:rsidR="00114509" w:rsidRPr="008F1781" w:rsidRDefault="00114509" w:rsidP="00114509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F1781">
        <w:rPr>
          <w:rFonts w:ascii="Times New Roman" w:hAnsi="Times New Roman" w:cs="Times New Roman"/>
          <w:i/>
          <w:sz w:val="24"/>
          <w:szCs w:val="24"/>
        </w:rPr>
        <w:t>Таблица №3</w:t>
      </w:r>
    </w:p>
    <w:tbl>
      <w:tblPr>
        <w:tblStyle w:val="af5"/>
        <w:tblW w:w="9639" w:type="dxa"/>
        <w:tblInd w:w="108" w:type="dxa"/>
        <w:tblLayout w:type="fixed"/>
        <w:tblLook w:val="0000"/>
      </w:tblPr>
      <w:tblGrid>
        <w:gridCol w:w="1985"/>
        <w:gridCol w:w="992"/>
        <w:gridCol w:w="1134"/>
        <w:gridCol w:w="1068"/>
        <w:gridCol w:w="1200"/>
        <w:gridCol w:w="992"/>
        <w:gridCol w:w="1134"/>
        <w:gridCol w:w="1134"/>
      </w:tblGrid>
      <w:tr w:rsidR="00114509" w:rsidRPr="00767B28" w:rsidTr="00E22091">
        <w:trPr>
          <w:trHeight w:val="317"/>
        </w:trPr>
        <w:tc>
          <w:tcPr>
            <w:tcW w:w="1985" w:type="dxa"/>
            <w:vMerge w:val="restart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экз.</w:t>
            </w:r>
          </w:p>
        </w:tc>
        <w:tc>
          <w:tcPr>
            <w:tcW w:w="1134" w:type="dxa"/>
            <w:vMerge w:val="restart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Печатные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издания</w:t>
            </w:r>
          </w:p>
        </w:tc>
        <w:tc>
          <w:tcPr>
            <w:tcW w:w="3260" w:type="dxa"/>
            <w:gridSpan w:val="3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1134" w:type="dxa"/>
            <w:vMerge w:val="restart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издания</w:t>
            </w:r>
          </w:p>
        </w:tc>
      </w:tr>
      <w:tr w:rsidR="00114509" w:rsidRPr="00767B28" w:rsidTr="00E22091">
        <w:trPr>
          <w:trHeight w:val="423"/>
        </w:trPr>
        <w:tc>
          <w:tcPr>
            <w:tcW w:w="1985" w:type="dxa"/>
            <w:vMerge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200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Брошюры</w:t>
            </w:r>
          </w:p>
        </w:tc>
        <w:tc>
          <w:tcPr>
            <w:tcW w:w="992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gram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зд.</w:t>
            </w:r>
          </w:p>
        </w:tc>
        <w:tc>
          <w:tcPr>
            <w:tcW w:w="1134" w:type="dxa"/>
            <w:vMerge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09" w:rsidRPr="00767B28" w:rsidTr="00E22091">
        <w:trPr>
          <w:trHeight w:val="529"/>
        </w:trPr>
        <w:tc>
          <w:tcPr>
            <w:tcW w:w="198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01.01.2015 г.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300209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298718</w:t>
            </w:r>
          </w:p>
        </w:tc>
        <w:tc>
          <w:tcPr>
            <w:tcW w:w="1068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270953</w:t>
            </w:r>
          </w:p>
        </w:tc>
        <w:tc>
          <w:tcPr>
            <w:tcW w:w="1200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12033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15732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14509" w:rsidRPr="00767B28" w:rsidTr="00E22091">
        <w:trPr>
          <w:trHeight w:val="688"/>
        </w:trPr>
        <w:tc>
          <w:tcPr>
            <w:tcW w:w="198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Поступило (с перераспределением  по ЦС)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00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09" w:rsidRPr="00767B28" w:rsidTr="00E22091">
        <w:trPr>
          <w:trHeight w:val="547"/>
        </w:trPr>
        <w:tc>
          <w:tcPr>
            <w:tcW w:w="198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поступило 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 xml:space="preserve">новой </w:t>
            </w:r>
            <w:proofErr w:type="spellStart"/>
            <w:proofErr w:type="gramStart"/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68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0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09" w:rsidRPr="00767B28" w:rsidTr="00E22091">
        <w:trPr>
          <w:trHeight w:val="711"/>
        </w:trPr>
        <w:tc>
          <w:tcPr>
            <w:tcW w:w="198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>Выбыло с перераспределением по ЦС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068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200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09" w:rsidRPr="00767B28" w:rsidTr="00E22091">
        <w:trPr>
          <w:trHeight w:val="552"/>
        </w:trPr>
        <w:tc>
          <w:tcPr>
            <w:tcW w:w="198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28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 w:rsidRPr="00767B28">
              <w:rPr>
                <w:rFonts w:ascii="Times New Roman" w:hAnsi="Times New Roman" w:cs="Times New Roman"/>
                <w:sz w:val="20"/>
                <w:szCs w:val="20"/>
              </w:rPr>
              <w:br/>
              <w:t>01.01.2016 г.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297329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295838</w:t>
            </w:r>
          </w:p>
        </w:tc>
        <w:tc>
          <w:tcPr>
            <w:tcW w:w="1068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270074</w:t>
            </w:r>
          </w:p>
        </w:tc>
        <w:tc>
          <w:tcPr>
            <w:tcW w:w="1200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992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14514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134" w:type="dxa"/>
            <w:vAlign w:val="center"/>
          </w:tcPr>
          <w:p w:rsidR="00114509" w:rsidRPr="00E22091" w:rsidRDefault="00114509" w:rsidP="00E2209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114509" w:rsidRPr="00767B28" w:rsidRDefault="00114509" w:rsidP="006C0CE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основу библиотечного фонда составляют печатные издания - 295838</w:t>
      </w:r>
      <w:r w:rsidRPr="00D93FF4">
        <w:rPr>
          <w:rFonts w:ascii="Times New Roman" w:hAnsi="Times New Roman" w:cs="Times New Roman"/>
          <w:sz w:val="24"/>
          <w:szCs w:val="24"/>
        </w:rPr>
        <w:t xml:space="preserve"> экз. Аудио-видео-документами и электронными ресурсами пополнить фонд в необходимом объеме невозможно,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D93FF4">
        <w:rPr>
          <w:rFonts w:ascii="Times New Roman" w:hAnsi="Times New Roman" w:cs="Times New Roman"/>
          <w:sz w:val="24"/>
          <w:szCs w:val="24"/>
        </w:rPr>
        <w:t xml:space="preserve"> связано с и</w:t>
      </w:r>
      <w:r>
        <w:rPr>
          <w:rFonts w:ascii="Times New Roman" w:hAnsi="Times New Roman" w:cs="Times New Roman"/>
          <w:sz w:val="24"/>
          <w:szCs w:val="24"/>
        </w:rPr>
        <w:t>х дороговизной и недостаточным финансированием. Тем не</w:t>
      </w:r>
      <w:r w:rsidRPr="00D93FF4">
        <w:rPr>
          <w:rFonts w:ascii="Times New Roman" w:hAnsi="Times New Roman" w:cs="Times New Roman"/>
          <w:sz w:val="24"/>
          <w:szCs w:val="24"/>
        </w:rPr>
        <w:t xml:space="preserve"> менее</w:t>
      </w:r>
      <w:r>
        <w:rPr>
          <w:rFonts w:ascii="Times New Roman" w:hAnsi="Times New Roman" w:cs="Times New Roman"/>
          <w:sz w:val="24"/>
          <w:szCs w:val="24"/>
        </w:rPr>
        <w:t>, данный вид документов представлен в следующем объеме – 1491 экз., из них: аудиокассеты, видеокассеты – 1346</w:t>
      </w:r>
      <w:r w:rsidRPr="00D93FF4">
        <w:rPr>
          <w:rFonts w:ascii="Times New Roman" w:hAnsi="Times New Roman" w:cs="Times New Roman"/>
          <w:sz w:val="24"/>
          <w:szCs w:val="24"/>
        </w:rPr>
        <w:t xml:space="preserve">экз., </w:t>
      </w:r>
      <w:r w:rsidRPr="00845C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45C4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93F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D93FF4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114509" w:rsidRP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7AF">
        <w:rPr>
          <w:rFonts w:ascii="Times New Roman" w:hAnsi="Times New Roman" w:cs="Times New Roman"/>
          <w:sz w:val="24"/>
          <w:szCs w:val="24"/>
        </w:rPr>
        <w:t>Необходимо отметить, что в этом году выделение бюджетных средств сельскими поселениями приходилось только  на комплектование периодических изданий. По-прежнему в новых поступлениях преобладают периодические издания.</w:t>
      </w:r>
      <w:r w:rsidRPr="006F403A">
        <w:t xml:space="preserve"> </w:t>
      </w:r>
      <w:r w:rsidRPr="006F403A">
        <w:rPr>
          <w:rFonts w:ascii="Times New Roman" w:hAnsi="Times New Roman" w:cs="Times New Roman"/>
          <w:sz w:val="24"/>
          <w:szCs w:val="24"/>
        </w:rPr>
        <w:t>Очевидно, что периодика является существенной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3A">
        <w:rPr>
          <w:rFonts w:ascii="Times New Roman" w:hAnsi="Times New Roman" w:cs="Times New Roman"/>
          <w:sz w:val="24"/>
          <w:szCs w:val="24"/>
        </w:rPr>
        <w:t>документных фондов библиотеки, однако она не может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3A">
        <w:rPr>
          <w:rFonts w:ascii="Times New Roman" w:hAnsi="Times New Roman" w:cs="Times New Roman"/>
          <w:sz w:val="24"/>
          <w:szCs w:val="24"/>
        </w:rPr>
        <w:t>должна заменять книжн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F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издания.</w:t>
      </w:r>
      <w:r w:rsidRPr="00D467AF">
        <w:rPr>
          <w:rFonts w:ascii="Times New Roman" w:hAnsi="Times New Roman" w:cs="Times New Roman"/>
          <w:sz w:val="24"/>
          <w:szCs w:val="24"/>
        </w:rPr>
        <w:t xml:space="preserve"> Всего за отчетный год поступило </w:t>
      </w:r>
      <w:r w:rsidRPr="00845C4A">
        <w:rPr>
          <w:rFonts w:ascii="Times New Roman" w:hAnsi="Times New Roman" w:cs="Times New Roman"/>
          <w:sz w:val="24"/>
          <w:szCs w:val="24"/>
        </w:rPr>
        <w:t>841 экз.</w:t>
      </w:r>
      <w:r w:rsidRPr="00D467AF">
        <w:rPr>
          <w:rFonts w:ascii="Times New Roman" w:hAnsi="Times New Roman" w:cs="Times New Roman"/>
          <w:sz w:val="24"/>
          <w:szCs w:val="24"/>
        </w:rPr>
        <w:t xml:space="preserve"> журналов. В расчете на одну библиотеку поступило </w:t>
      </w:r>
      <w:r w:rsidRPr="00845C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5C4A">
        <w:rPr>
          <w:rFonts w:ascii="Times New Roman" w:hAnsi="Times New Roman" w:cs="Times New Roman"/>
          <w:sz w:val="24"/>
          <w:szCs w:val="24"/>
        </w:rPr>
        <w:t xml:space="preserve"> до 9</w:t>
      </w:r>
      <w:r w:rsidRPr="00D467AF">
        <w:rPr>
          <w:rFonts w:ascii="Times New Roman" w:hAnsi="Times New Roman" w:cs="Times New Roman"/>
          <w:sz w:val="24"/>
          <w:szCs w:val="24"/>
        </w:rPr>
        <w:t xml:space="preserve"> наименований. </w:t>
      </w:r>
    </w:p>
    <w:p w:rsidR="00114509" w:rsidRPr="00331837" w:rsidRDefault="00114509" w:rsidP="00114509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№4</w:t>
      </w:r>
    </w:p>
    <w:tbl>
      <w:tblPr>
        <w:tblStyle w:val="af5"/>
        <w:tblW w:w="0" w:type="auto"/>
        <w:tblLook w:val="04A0"/>
      </w:tblPr>
      <w:tblGrid>
        <w:gridCol w:w="1911"/>
        <w:gridCol w:w="1915"/>
        <w:gridCol w:w="1915"/>
        <w:gridCol w:w="1915"/>
        <w:gridCol w:w="1915"/>
      </w:tblGrid>
      <w:tr w:rsidR="00114509" w:rsidRPr="00767B28" w:rsidTr="00114509">
        <w:tc>
          <w:tcPr>
            <w:tcW w:w="9571" w:type="dxa"/>
            <w:gridSpan w:val="5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b/>
                <w:sz w:val="24"/>
                <w:szCs w:val="24"/>
              </w:rPr>
              <w:t>Подписка на периодические издания</w:t>
            </w:r>
          </w:p>
        </w:tc>
      </w:tr>
      <w:tr w:rsidR="00114509" w:rsidRPr="00767B28" w:rsidTr="00114509">
        <w:tc>
          <w:tcPr>
            <w:tcW w:w="1911" w:type="dxa"/>
            <w:vMerge w:val="restart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660" w:type="dxa"/>
            <w:gridSpan w:val="4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периодических изданий (названий)</w:t>
            </w:r>
          </w:p>
        </w:tc>
      </w:tr>
      <w:tr w:rsidR="00114509" w:rsidRPr="00767B28" w:rsidTr="00114509">
        <w:tc>
          <w:tcPr>
            <w:tcW w:w="1911" w:type="dxa"/>
            <w:vMerge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Комплекты газет</w:t>
            </w:r>
          </w:p>
        </w:tc>
        <w:tc>
          <w:tcPr>
            <w:tcW w:w="3830" w:type="dxa"/>
            <w:gridSpan w:val="2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Комплекты журналов</w:t>
            </w:r>
          </w:p>
        </w:tc>
      </w:tr>
      <w:tr w:rsidR="00114509" w:rsidRPr="00767B28" w:rsidTr="00114509">
        <w:tc>
          <w:tcPr>
            <w:tcW w:w="1911" w:type="dxa"/>
            <w:vMerge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</w:tr>
      <w:tr w:rsidR="00114509" w:rsidRPr="00767B28" w:rsidTr="00114509">
        <w:tc>
          <w:tcPr>
            <w:tcW w:w="1911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4509" w:rsidRPr="00767B28" w:rsidTr="00114509">
        <w:tc>
          <w:tcPr>
            <w:tcW w:w="1911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4509" w:rsidRPr="00767B28" w:rsidTr="00114509">
        <w:tc>
          <w:tcPr>
            <w:tcW w:w="1911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114509" w:rsidRPr="00767B28" w:rsidRDefault="00114509" w:rsidP="001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Немаловажным является вопрос о содержании подписки муниципальных библиотек. В основном библиотеки выписывают небольшое количество газет, среди которых присутствуют местные. Роль газет уменьшается. Люди предпочитают читать местные издания.</w:t>
      </w:r>
    </w:p>
    <w:p w:rsidR="00114509" w:rsidRPr="006518F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FC">
        <w:rPr>
          <w:rFonts w:ascii="Times New Roman" w:eastAsia="Times New Roman" w:hAnsi="Times New Roman" w:cs="Times New Roman"/>
          <w:sz w:val="24"/>
          <w:szCs w:val="24"/>
        </w:rPr>
        <w:t xml:space="preserve">Библиотеки выписывают </w:t>
      </w:r>
      <w:r w:rsidRPr="006518FC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газетные издания, дешевые</w:t>
      </w:r>
      <w:r w:rsidRPr="006518FC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6518FC">
        <w:rPr>
          <w:rFonts w:ascii="Times New Roman" w:hAnsi="Times New Roman" w:cs="Times New Roman"/>
          <w:sz w:val="24"/>
          <w:szCs w:val="24"/>
        </w:rPr>
        <w:t xml:space="preserve"> Но хотелось бы обратить внимание на то, что в списках отсутствуют литературно–художественные журналы, нет таких научно-популярных и любимых читателями журналов как «Наука и жизнь», «Наука и религия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18FC">
        <w:rPr>
          <w:rFonts w:ascii="Times New Roman" w:hAnsi="Times New Roman" w:cs="Times New Roman"/>
          <w:sz w:val="24"/>
          <w:szCs w:val="24"/>
        </w:rPr>
        <w:t>.</w:t>
      </w:r>
    </w:p>
    <w:p w:rsidR="00114509" w:rsidRPr="006518F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FC">
        <w:rPr>
          <w:rFonts w:ascii="Times New Roman" w:hAnsi="Times New Roman" w:cs="Times New Roman"/>
          <w:sz w:val="24"/>
          <w:szCs w:val="24"/>
        </w:rPr>
        <w:lastRenderedPageBreak/>
        <w:t>Ограниченные финансовые возможности муниципальных образований не позволяют выписывать минимальный норматив периодических изданий, особенно в сельских библиотеках.</w:t>
      </w:r>
    </w:p>
    <w:p w:rsidR="00114509" w:rsidRPr="006518F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FC">
        <w:rPr>
          <w:rFonts w:ascii="Times New Roman" w:hAnsi="Times New Roman" w:cs="Times New Roman"/>
          <w:sz w:val="24"/>
          <w:szCs w:val="24"/>
        </w:rPr>
        <w:t>Очевиден тот факт, что библиотекари изыскивают любые возможности, чтобы пополнить фонд периодическими изданиями в целях удовлетворения спросов своих читателей. Так, второй год подряд МУК «МЦБ» осуществляет подписку за счет  спонсорских средств.</w:t>
      </w:r>
    </w:p>
    <w:p w:rsidR="00114509" w:rsidRPr="00767B28" w:rsidRDefault="00114509" w:rsidP="00114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 xml:space="preserve">Администрациями  сельских  поселений </w:t>
      </w:r>
      <w:r w:rsidRPr="00845C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C4A">
        <w:rPr>
          <w:rFonts w:ascii="Times New Roman" w:hAnsi="Times New Roman" w:cs="Times New Roman"/>
          <w:sz w:val="24"/>
          <w:szCs w:val="24"/>
        </w:rPr>
        <w:t>Мокроольховская</w:t>
      </w:r>
      <w:proofErr w:type="spellEnd"/>
      <w:r w:rsidRPr="00845C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5C4A">
        <w:rPr>
          <w:rFonts w:ascii="Times New Roman" w:hAnsi="Times New Roman" w:cs="Times New Roman"/>
          <w:sz w:val="24"/>
          <w:szCs w:val="24"/>
        </w:rPr>
        <w:t>Купцовская</w:t>
      </w:r>
      <w:proofErr w:type="gramEnd"/>
      <w:r w:rsidRPr="00845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C4A">
        <w:rPr>
          <w:rFonts w:ascii="Times New Roman" w:hAnsi="Times New Roman" w:cs="Times New Roman"/>
          <w:sz w:val="24"/>
          <w:szCs w:val="24"/>
        </w:rPr>
        <w:t>Коростинское</w:t>
      </w:r>
      <w:proofErr w:type="spellEnd"/>
      <w:r w:rsidRPr="00845C4A">
        <w:rPr>
          <w:rFonts w:ascii="Times New Roman" w:hAnsi="Times New Roman" w:cs="Times New Roman"/>
          <w:sz w:val="24"/>
          <w:szCs w:val="24"/>
        </w:rPr>
        <w:t xml:space="preserve"> -1,2-е пол.2016г., </w:t>
      </w:r>
      <w:proofErr w:type="spellStart"/>
      <w:r w:rsidRPr="00845C4A">
        <w:rPr>
          <w:rFonts w:ascii="Times New Roman" w:hAnsi="Times New Roman" w:cs="Times New Roman"/>
          <w:sz w:val="24"/>
          <w:szCs w:val="24"/>
        </w:rPr>
        <w:t>Бурлукская</w:t>
      </w:r>
      <w:proofErr w:type="spellEnd"/>
      <w:r w:rsidRPr="00845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C4A">
        <w:rPr>
          <w:rFonts w:ascii="Times New Roman" w:hAnsi="Times New Roman" w:cs="Times New Roman"/>
          <w:sz w:val="24"/>
          <w:szCs w:val="24"/>
        </w:rPr>
        <w:t>Лапшинское</w:t>
      </w:r>
      <w:proofErr w:type="spellEnd"/>
      <w:r w:rsidRPr="00845C4A">
        <w:rPr>
          <w:rFonts w:ascii="Times New Roman" w:hAnsi="Times New Roman" w:cs="Times New Roman"/>
          <w:sz w:val="24"/>
          <w:szCs w:val="24"/>
        </w:rPr>
        <w:t xml:space="preserve"> -2-е пол. 2016)</w:t>
      </w:r>
      <w:r w:rsidRPr="00767B28">
        <w:rPr>
          <w:rFonts w:ascii="Times New Roman" w:hAnsi="Times New Roman" w:cs="Times New Roman"/>
          <w:sz w:val="24"/>
          <w:szCs w:val="24"/>
        </w:rPr>
        <w:t xml:space="preserve"> не было выделено средств на подписку, вследствие чего в этих населенных пунктах пользователи библиотек остались без периодических изданий. </w:t>
      </w:r>
    </w:p>
    <w:p w:rsidR="00114509" w:rsidRPr="00767B2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28">
        <w:rPr>
          <w:rFonts w:ascii="Times New Roman" w:hAnsi="Times New Roman" w:cs="Times New Roman"/>
          <w:sz w:val="24"/>
          <w:szCs w:val="24"/>
        </w:rPr>
        <w:t>В условиях ограниченного финансирования все большее значение приобретают дополнительные источники комплектования.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11">
        <w:rPr>
          <w:rFonts w:ascii="Times New Roman" w:hAnsi="Times New Roman" w:cs="Times New Roman"/>
          <w:sz w:val="24"/>
          <w:szCs w:val="24"/>
        </w:rPr>
        <w:t>Некоторым подспорьем в комплектовании фондов являются субсидии, выделяемые библиотекам в последние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7C231C">
        <w:rPr>
          <w:rFonts w:ascii="Times New Roman" w:hAnsi="Times New Roman" w:cs="Times New Roman"/>
          <w:sz w:val="24"/>
          <w:szCs w:val="24"/>
        </w:rPr>
        <w:t xml:space="preserve"> г. библиотекам Котовского района выделено </w:t>
      </w:r>
      <w:r w:rsidRPr="007536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,613</w:t>
      </w:r>
      <w:r w:rsidRPr="007C231C">
        <w:rPr>
          <w:rFonts w:ascii="Times New Roman" w:hAnsi="Times New Roman" w:cs="Times New Roman"/>
          <w:sz w:val="24"/>
          <w:szCs w:val="24"/>
        </w:rPr>
        <w:t xml:space="preserve"> тыс. руб. межбюджетных трансфертов на комплектование библиотечных фондов. </w:t>
      </w:r>
      <w:r>
        <w:rPr>
          <w:rFonts w:ascii="Times New Roman" w:hAnsi="Times New Roman" w:cs="Times New Roman"/>
          <w:sz w:val="24"/>
          <w:szCs w:val="24"/>
        </w:rPr>
        <w:t>Они были потрачены</w:t>
      </w:r>
      <w:r w:rsidRPr="007C231C">
        <w:rPr>
          <w:rFonts w:ascii="Times New Roman" w:hAnsi="Times New Roman" w:cs="Times New Roman"/>
          <w:sz w:val="24"/>
          <w:szCs w:val="24"/>
        </w:rPr>
        <w:t xml:space="preserve"> на приобретение книжных новинок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C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МУК «МЦБ»</w:t>
      </w:r>
      <w:r w:rsidRPr="007C231C">
        <w:rPr>
          <w:rFonts w:ascii="Times New Roman" w:hAnsi="Times New Roman" w:cs="Times New Roman"/>
          <w:sz w:val="24"/>
          <w:szCs w:val="24"/>
        </w:rPr>
        <w:t xml:space="preserve">. Также за счет средств федерального бюджета общедоступные библиотеки комплектуют свои фонды очередными томами Большой Российской энциклопедии. 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6D">
        <w:rPr>
          <w:rFonts w:ascii="Times New Roman" w:hAnsi="Times New Roman" w:cs="Times New Roman"/>
          <w:sz w:val="24"/>
          <w:szCs w:val="24"/>
        </w:rPr>
        <w:t xml:space="preserve">В условиях дефицита бюджетных средств библиотеки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6196D">
        <w:rPr>
          <w:rFonts w:ascii="Times New Roman" w:hAnsi="Times New Roman" w:cs="Times New Roman"/>
          <w:sz w:val="24"/>
          <w:szCs w:val="24"/>
        </w:rPr>
        <w:t xml:space="preserve"> смогли пополнить свои фонды за счёт пожер</w:t>
      </w:r>
      <w:r>
        <w:rPr>
          <w:rFonts w:ascii="Times New Roman" w:hAnsi="Times New Roman" w:cs="Times New Roman"/>
          <w:sz w:val="24"/>
          <w:szCs w:val="24"/>
        </w:rPr>
        <w:t>твований,</w:t>
      </w:r>
      <w:r w:rsidRPr="00E6196D">
        <w:rPr>
          <w:rFonts w:ascii="Times New Roman" w:hAnsi="Times New Roman" w:cs="Times New Roman"/>
          <w:sz w:val="24"/>
          <w:szCs w:val="24"/>
        </w:rPr>
        <w:t xml:space="preserve"> </w:t>
      </w:r>
      <w:r w:rsidRPr="007C231C">
        <w:rPr>
          <w:rFonts w:ascii="Times New Roman" w:hAnsi="Times New Roman" w:cs="Times New Roman"/>
          <w:sz w:val="24"/>
          <w:szCs w:val="24"/>
        </w:rPr>
        <w:t>полученные от пользователей библиотеки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31C">
        <w:rPr>
          <w:rFonts w:ascii="Times New Roman" w:hAnsi="Times New Roman" w:cs="Times New Roman"/>
          <w:sz w:val="24"/>
          <w:szCs w:val="24"/>
        </w:rPr>
        <w:t xml:space="preserve"> взамен утраченных изданий.</w:t>
      </w:r>
      <w:r w:rsidRPr="00E6196D">
        <w:rPr>
          <w:rFonts w:ascii="Times New Roman" w:hAnsi="Times New Roman" w:cs="Times New Roman"/>
          <w:sz w:val="24"/>
          <w:szCs w:val="24"/>
        </w:rPr>
        <w:t xml:space="preserve"> Литературы от пожертвований в 201</w:t>
      </w:r>
      <w:r>
        <w:rPr>
          <w:rFonts w:ascii="Times New Roman" w:hAnsi="Times New Roman" w:cs="Times New Roman"/>
          <w:sz w:val="24"/>
          <w:szCs w:val="24"/>
        </w:rPr>
        <w:t>6 году по</w:t>
      </w:r>
      <w:r w:rsidRPr="00E6196D">
        <w:rPr>
          <w:rFonts w:ascii="Times New Roman" w:hAnsi="Times New Roman" w:cs="Times New Roman"/>
          <w:sz w:val="24"/>
          <w:szCs w:val="24"/>
        </w:rPr>
        <w:t xml:space="preserve">ступило в библиотеки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198 экз. </w:t>
      </w:r>
      <w:r w:rsidRPr="00E6196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сумму 24552</w:t>
      </w:r>
      <w:r w:rsidRPr="00A331A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14509" w:rsidRPr="00C24C96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D0">
        <w:rPr>
          <w:rFonts w:ascii="Times New Roman" w:eastAsia="Times New Roman" w:hAnsi="Times New Roman" w:cs="Times New Roman"/>
          <w:sz w:val="24"/>
          <w:szCs w:val="24"/>
        </w:rPr>
        <w:t xml:space="preserve">Важным инструментом оценки соответствия комплектования информационным потребностям пользователей и функциям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748D0">
        <w:rPr>
          <w:rFonts w:ascii="Times New Roman" w:eastAsia="Times New Roman" w:hAnsi="Times New Roman" w:cs="Times New Roman"/>
          <w:sz w:val="24"/>
          <w:szCs w:val="24"/>
        </w:rPr>
        <w:t>иблиотеки является анализ отказов на документы, который позволяет определить полно</w:t>
      </w:r>
      <w:r>
        <w:rPr>
          <w:rFonts w:ascii="Times New Roman" w:eastAsia="Times New Roman" w:hAnsi="Times New Roman" w:cs="Times New Roman"/>
          <w:sz w:val="24"/>
          <w:szCs w:val="24"/>
        </w:rPr>
        <w:t>ту документного фонда библиотек</w:t>
      </w:r>
      <w:r w:rsidRPr="002748D0">
        <w:rPr>
          <w:rFonts w:ascii="Times New Roman" w:eastAsia="Times New Roman" w:hAnsi="Times New Roman" w:cs="Times New Roman"/>
          <w:sz w:val="24"/>
          <w:szCs w:val="24"/>
        </w:rPr>
        <w:t>, а также полноту удовлетворения читательских запросов.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96">
        <w:rPr>
          <w:rFonts w:ascii="Times New Roman" w:eastAsia="Times New Roman" w:hAnsi="Times New Roman" w:cs="Times New Roman"/>
          <w:sz w:val="24"/>
          <w:szCs w:val="24"/>
        </w:rPr>
        <w:t>Кроме того, отказы позволяют выявить пробелы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фонде библиотеки, установить  </w:t>
      </w:r>
      <w:proofErr w:type="gramStart"/>
      <w:r w:rsidRPr="00C24C96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C2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4C96">
        <w:rPr>
          <w:rFonts w:ascii="Times New Roman" w:eastAsia="Times New Roman" w:hAnsi="Times New Roman" w:cs="Times New Roman"/>
          <w:sz w:val="24"/>
          <w:szCs w:val="24"/>
        </w:rPr>
        <w:t>экземплярность</w:t>
      </w:r>
      <w:proofErr w:type="spellEnd"/>
      <w:r w:rsidRPr="00C24C96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114509" w:rsidRPr="00C24C96" w:rsidRDefault="00114509" w:rsidP="00114509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4C96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отказов составило </w:t>
      </w:r>
      <w:r w:rsidRPr="00CA7B0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CA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C24C96">
        <w:rPr>
          <w:rFonts w:ascii="Times New Roman" w:hAnsi="Times New Roman" w:cs="Times New Roman"/>
          <w:sz w:val="24"/>
          <w:szCs w:val="24"/>
        </w:rPr>
        <w:t xml:space="preserve"> наименований документов.</w:t>
      </w:r>
    </w:p>
    <w:p w:rsidR="00114509" w:rsidRPr="009F1B2C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2C">
        <w:rPr>
          <w:rFonts w:ascii="Times New Roman" w:eastAsia="Times New Roman" w:hAnsi="Times New Roman" w:cs="Times New Roman"/>
          <w:sz w:val="24"/>
          <w:szCs w:val="24"/>
        </w:rPr>
        <w:t xml:space="preserve">Повышенный спрос в библиотеках </w:t>
      </w:r>
      <w:r>
        <w:rPr>
          <w:rFonts w:ascii="Times New Roman" w:eastAsia="Times New Roman" w:hAnsi="Times New Roman" w:cs="Times New Roman"/>
          <w:sz w:val="24"/>
          <w:szCs w:val="24"/>
        </w:rPr>
        <w:t>района наблюдается на издания по</w:t>
      </w:r>
      <w:r w:rsidRPr="009F1B2C">
        <w:rPr>
          <w:rFonts w:ascii="Times New Roman" w:hAnsi="Times New Roman" w:cs="Times New Roman"/>
          <w:sz w:val="24"/>
          <w:szCs w:val="24"/>
        </w:rPr>
        <w:t xml:space="preserve"> истории России (в том числе на мемуарную литературу, исторические романы), по экономике (бухгалтерский учет, страхование), по экологии, географии, </w:t>
      </w:r>
      <w:r w:rsidRPr="009F1B2C">
        <w:rPr>
          <w:rFonts w:ascii="Times New Roman" w:eastAsia="Times New Roman" w:hAnsi="Times New Roman" w:cs="Times New Roman"/>
          <w:sz w:val="24"/>
          <w:szCs w:val="24"/>
        </w:rPr>
        <w:t xml:space="preserve">педагогике, психологии, справочной и энциклопедической литературе по всем отраслям знаний. </w:t>
      </w:r>
    </w:p>
    <w:p w:rsidR="00114509" w:rsidRPr="009F1B2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B2C">
        <w:rPr>
          <w:rFonts w:ascii="Times New Roman" w:hAnsi="Times New Roman" w:cs="Times New Roman"/>
          <w:sz w:val="24"/>
          <w:szCs w:val="24"/>
        </w:rPr>
        <w:t xml:space="preserve">Пользователями библиотек часто спрашиваются книги по биологии человека, о домашних животных, цветоводстве, дачном хозяйстве, пчеловодстве, по домоводству и рукоделию (плетение из лозы, столярное дело, дизайн жилых помещений, вязание,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4509" w:rsidRPr="009F1B2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B2C">
        <w:rPr>
          <w:rFonts w:ascii="Times New Roman" w:hAnsi="Times New Roman" w:cs="Times New Roman"/>
          <w:sz w:val="24"/>
          <w:szCs w:val="24"/>
        </w:rPr>
        <w:t>От пользователей библиотек поступают запросы на</w:t>
      </w:r>
      <w:r w:rsidRPr="009F1B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1B2C">
        <w:rPr>
          <w:rFonts w:ascii="Times New Roman" w:hAnsi="Times New Roman" w:cs="Times New Roman"/>
          <w:sz w:val="24"/>
          <w:szCs w:val="24"/>
        </w:rPr>
        <w:t xml:space="preserve">книги ставшие «литературным событием». </w:t>
      </w:r>
      <w:proofErr w:type="gramStart"/>
      <w:r w:rsidRPr="009F1B2C">
        <w:rPr>
          <w:rFonts w:ascii="Times New Roman" w:hAnsi="Times New Roman" w:cs="Times New Roman"/>
          <w:sz w:val="24"/>
          <w:szCs w:val="24"/>
        </w:rPr>
        <w:t xml:space="preserve">Чаще всего спрашивают книги Акунина Б.,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Веллера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М., Пелевина В.,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Славниковой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О., Улицкой Л., Роя 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Вильмонт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Метлицкой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 Д., Улицкой Л., Устиновой Т., Петрушевской Л. </w:t>
      </w:r>
      <w:r>
        <w:rPr>
          <w:rFonts w:ascii="Times New Roman" w:hAnsi="Times New Roman" w:cs="Times New Roman"/>
          <w:sz w:val="24"/>
          <w:szCs w:val="24"/>
        </w:rPr>
        <w:t xml:space="preserve">Чижа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r w:rsidRPr="009F1B2C">
        <w:rPr>
          <w:rFonts w:ascii="Times New Roman" w:hAnsi="Times New Roman" w:cs="Times New Roman"/>
          <w:sz w:val="24"/>
          <w:szCs w:val="24"/>
        </w:rPr>
        <w:t xml:space="preserve">и др., которые библиотеки удовлетворить не могут по причине их отсутствия в фонде или наличия в недостаточном количестве экземпляров. </w:t>
      </w:r>
      <w:proofErr w:type="gramEnd"/>
    </w:p>
    <w:p w:rsidR="00114509" w:rsidRPr="009F1B2C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B2C">
        <w:rPr>
          <w:rFonts w:ascii="Times New Roman" w:hAnsi="Times New Roman" w:cs="Times New Roman"/>
          <w:sz w:val="24"/>
          <w:szCs w:val="24"/>
        </w:rPr>
        <w:t>Зафиксированы отказы на произведения классиков русск</w:t>
      </w:r>
      <w:r>
        <w:rPr>
          <w:rFonts w:ascii="Times New Roman" w:hAnsi="Times New Roman" w:cs="Times New Roman"/>
          <w:sz w:val="24"/>
          <w:szCs w:val="24"/>
        </w:rPr>
        <w:t xml:space="preserve">ой литературы </w:t>
      </w:r>
      <w:r w:rsidRPr="009F1B2C">
        <w:rPr>
          <w:rFonts w:ascii="Times New Roman" w:hAnsi="Times New Roman" w:cs="Times New Roman"/>
          <w:sz w:val="24"/>
          <w:szCs w:val="24"/>
        </w:rPr>
        <w:t xml:space="preserve">– Пушкина А., Чехова А., Достоевского Ф. (по причине недостаточной </w:t>
      </w:r>
      <w:proofErr w:type="spellStart"/>
      <w:r w:rsidRPr="009F1B2C"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 w:rsidRPr="009F1B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3C2">
        <w:rPr>
          <w:rFonts w:ascii="Times New Roman" w:hAnsi="Times New Roman"/>
          <w:sz w:val="24"/>
          <w:szCs w:val="24"/>
        </w:rPr>
        <w:t xml:space="preserve">Часто отказы в библиотеках фиксируются по причине недостаточного количества экземпляров изданий в фонде библиотек, в том числе серий «Романы для девочек», «Только </w:t>
      </w:r>
      <w:r w:rsidRPr="00D043C2">
        <w:rPr>
          <w:rFonts w:ascii="Times New Roman" w:hAnsi="Times New Roman"/>
          <w:sz w:val="24"/>
          <w:szCs w:val="24"/>
        </w:rPr>
        <w:lastRenderedPageBreak/>
        <w:t xml:space="preserve">для девчонок», «Ужастики», «Страшилки», «Детский детектив», «Черный котенок» «Детектив + </w:t>
      </w:r>
      <w:r w:rsidRPr="00D043C2">
        <w:rPr>
          <w:rFonts w:ascii="Times New Roman" w:hAnsi="Times New Roman"/>
          <w:sz w:val="24"/>
          <w:szCs w:val="24"/>
          <w:lang w:val="en-US"/>
        </w:rPr>
        <w:t>Live</w:t>
      </w:r>
      <w:r w:rsidRPr="00D043C2">
        <w:rPr>
          <w:rFonts w:ascii="Times New Roman" w:hAnsi="Times New Roman"/>
          <w:sz w:val="24"/>
          <w:szCs w:val="24"/>
        </w:rPr>
        <w:t>» и т.д.</w:t>
      </w:r>
    </w:p>
    <w:p w:rsidR="00114509" w:rsidRPr="0088022B" w:rsidRDefault="00114509" w:rsidP="00114509">
      <w:pPr>
        <w:pStyle w:val="ae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№5</w:t>
      </w:r>
    </w:p>
    <w:p w:rsidR="00114509" w:rsidRPr="003B3729" w:rsidRDefault="00114509" w:rsidP="00114509">
      <w:pPr>
        <w:pStyle w:val="ae"/>
        <w:jc w:val="center"/>
        <w:rPr>
          <w:rFonts w:ascii="Times New Roman" w:hAnsi="Times New Roman" w:cs="Times New Roman"/>
          <w:b/>
        </w:rPr>
      </w:pPr>
      <w:r w:rsidRPr="003B3729">
        <w:rPr>
          <w:rFonts w:ascii="Times New Roman" w:hAnsi="Times New Roman" w:cs="Times New Roman"/>
          <w:b/>
        </w:rPr>
        <w:t>Основные показатели комплектования библиотек.</w:t>
      </w:r>
    </w:p>
    <w:tbl>
      <w:tblPr>
        <w:tblStyle w:val="af5"/>
        <w:tblW w:w="0" w:type="auto"/>
        <w:tblLayout w:type="fixed"/>
        <w:tblLook w:val="04A0"/>
      </w:tblPr>
      <w:tblGrid>
        <w:gridCol w:w="3936"/>
        <w:gridCol w:w="1134"/>
        <w:gridCol w:w="1275"/>
        <w:gridCol w:w="993"/>
        <w:gridCol w:w="1701"/>
      </w:tblGrid>
      <w:tr w:rsidR="00114509" w:rsidRPr="00745252" w:rsidTr="00114509">
        <w:tc>
          <w:tcPr>
            <w:tcW w:w="3936" w:type="dxa"/>
            <w:vMerge w:val="restart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02" w:type="dxa"/>
            <w:gridSpan w:val="3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общедоступные библиотеки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по РФ</w:t>
            </w:r>
          </w:p>
        </w:tc>
      </w:tr>
      <w:tr w:rsidR="00114509" w:rsidRPr="00745252" w:rsidTr="00114509">
        <w:tc>
          <w:tcPr>
            <w:tcW w:w="3936" w:type="dxa"/>
            <w:vMerge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509" w:rsidRPr="00745252" w:rsidTr="00114509">
        <w:tc>
          <w:tcPr>
            <w:tcW w:w="3936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252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745252">
              <w:rPr>
                <w:rFonts w:ascii="Times New Roman" w:hAnsi="Times New Roman" w:cs="Times New Roman"/>
              </w:rPr>
              <w:t xml:space="preserve"> на 1 жит</w:t>
            </w:r>
            <w:proofErr w:type="gramStart"/>
            <w:r w:rsidRPr="00745252">
              <w:rPr>
                <w:rFonts w:ascii="Times New Roman" w:hAnsi="Times New Roman" w:cs="Times New Roman"/>
              </w:rPr>
              <w:t>.(</w:t>
            </w:r>
            <w:proofErr w:type="gramEnd"/>
            <w:r w:rsidRPr="00745252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4,6</w:t>
            </w:r>
          </w:p>
        </w:tc>
      </w:tr>
      <w:tr w:rsidR="00114509" w:rsidRPr="00745252" w:rsidTr="00114509">
        <w:tc>
          <w:tcPr>
            <w:tcW w:w="3936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252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745252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745252">
              <w:rPr>
                <w:rFonts w:ascii="Times New Roman" w:hAnsi="Times New Roman" w:cs="Times New Roman"/>
              </w:rPr>
              <w:t>читат</w:t>
            </w:r>
            <w:proofErr w:type="spellEnd"/>
            <w:r w:rsidRPr="00745252">
              <w:rPr>
                <w:rFonts w:ascii="Times New Roman" w:hAnsi="Times New Roman" w:cs="Times New Roman"/>
              </w:rPr>
              <w:t>. (экз.)</w:t>
            </w: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13,3</w:t>
            </w:r>
          </w:p>
        </w:tc>
      </w:tr>
      <w:tr w:rsidR="00114509" w:rsidRPr="00745252" w:rsidTr="00114509">
        <w:tc>
          <w:tcPr>
            <w:tcW w:w="3936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обращаемость</w:t>
            </w: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1,7</w:t>
            </w:r>
          </w:p>
        </w:tc>
      </w:tr>
      <w:tr w:rsidR="00114509" w:rsidRPr="00745252" w:rsidTr="00114509">
        <w:tc>
          <w:tcPr>
            <w:tcW w:w="3936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252">
              <w:rPr>
                <w:rFonts w:ascii="Times New Roman" w:hAnsi="Times New Roman" w:cs="Times New Roman"/>
              </w:rPr>
              <w:t>обновляемость</w:t>
            </w:r>
            <w:proofErr w:type="spellEnd"/>
            <w:r w:rsidRPr="0074525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2,8</w:t>
            </w:r>
          </w:p>
        </w:tc>
      </w:tr>
      <w:tr w:rsidR="00114509" w:rsidRPr="00745252" w:rsidTr="00114509">
        <w:tc>
          <w:tcPr>
            <w:tcW w:w="3936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252">
              <w:rPr>
                <w:rFonts w:ascii="Times New Roman" w:hAnsi="Times New Roman" w:cs="Times New Roman"/>
              </w:rPr>
              <w:t>обновляемость</w:t>
            </w:r>
            <w:proofErr w:type="spellEnd"/>
            <w:r w:rsidRPr="00745252">
              <w:rPr>
                <w:rFonts w:ascii="Times New Roman" w:hAnsi="Times New Roman" w:cs="Times New Roman"/>
              </w:rPr>
              <w:t xml:space="preserve"> на 1 тыс. жит</w:t>
            </w:r>
            <w:proofErr w:type="gramStart"/>
            <w:r w:rsidRPr="00745252">
              <w:rPr>
                <w:rFonts w:ascii="Times New Roman" w:hAnsi="Times New Roman" w:cs="Times New Roman"/>
              </w:rPr>
              <w:t>.(</w:t>
            </w:r>
            <w:proofErr w:type="gramEnd"/>
            <w:r w:rsidRPr="00745252">
              <w:rPr>
                <w:rFonts w:ascii="Times New Roman" w:hAnsi="Times New Roman" w:cs="Times New Roman"/>
              </w:rPr>
              <w:t xml:space="preserve">экз.) </w:t>
            </w:r>
          </w:p>
        </w:tc>
        <w:tc>
          <w:tcPr>
            <w:tcW w:w="1134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5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194,7</w:t>
            </w:r>
          </w:p>
        </w:tc>
      </w:tr>
    </w:tbl>
    <w:p w:rsidR="00114509" w:rsidRPr="00745252" w:rsidRDefault="00114509" w:rsidP="00114509">
      <w:pPr>
        <w:rPr>
          <w:rFonts w:ascii="Times New Roman" w:hAnsi="Times New Roman" w:cs="Times New Roman"/>
        </w:rPr>
      </w:pPr>
    </w:p>
    <w:p w:rsidR="00114509" w:rsidRPr="003257F5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Предусматривается ежегодное обновление фонда общедо</w:t>
      </w:r>
      <w:r>
        <w:rPr>
          <w:rFonts w:ascii="Times New Roman" w:hAnsi="Times New Roman" w:cs="Times New Roman"/>
          <w:sz w:val="24"/>
          <w:szCs w:val="24"/>
        </w:rPr>
        <w:t xml:space="preserve">ступной библиотеки на </w:t>
      </w:r>
      <w:r w:rsidRPr="00CA7B08">
        <w:rPr>
          <w:rFonts w:ascii="Times New Roman" w:hAnsi="Times New Roman" w:cs="Times New Roman"/>
          <w:sz w:val="24"/>
          <w:szCs w:val="24"/>
        </w:rPr>
        <w:t>5%.</w:t>
      </w:r>
      <w:r>
        <w:rPr>
          <w:rFonts w:ascii="Times New Roman" w:hAnsi="Times New Roman" w:cs="Times New Roman"/>
          <w:sz w:val="24"/>
          <w:szCs w:val="24"/>
        </w:rPr>
        <w:t xml:space="preserve"> В 2016</w:t>
      </w:r>
      <w:r w:rsidRPr="003257F5">
        <w:rPr>
          <w:rFonts w:ascii="Times New Roman" w:hAnsi="Times New Roman" w:cs="Times New Roman"/>
          <w:sz w:val="24"/>
          <w:szCs w:val="24"/>
        </w:rPr>
        <w:t xml:space="preserve"> г. обновление совокупного фонда библиотек района составило </w:t>
      </w:r>
      <w:r>
        <w:rPr>
          <w:rFonts w:ascii="Times New Roman" w:hAnsi="Times New Roman" w:cs="Times New Roman"/>
          <w:sz w:val="24"/>
          <w:szCs w:val="24"/>
        </w:rPr>
        <w:t>0,5,</w:t>
      </w:r>
      <w:r w:rsidRPr="003257F5">
        <w:rPr>
          <w:rFonts w:ascii="Times New Roman" w:hAnsi="Times New Roman" w:cs="Times New Roman"/>
          <w:sz w:val="24"/>
          <w:szCs w:val="24"/>
        </w:rPr>
        <w:t xml:space="preserve"> т.е. было ниже международного стандарта более чем в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3257F5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114509" w:rsidRPr="003257F5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фондов, как правило, связана с ограниченным поступлением новых изданий, с одной стороны, с состоянием имеющихся библиотечных фондов, зачастую перегруженных ветхой и устаревшей литературой, с другой.</w:t>
      </w:r>
    </w:p>
    <w:p w:rsidR="00114509" w:rsidRPr="003257F5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57F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одного жителя района библиотечными фондами составила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3257F5">
        <w:rPr>
          <w:rFonts w:ascii="Times New Roman" w:hAnsi="Times New Roman" w:cs="Times New Roman"/>
          <w:sz w:val="24"/>
          <w:szCs w:val="24"/>
        </w:rPr>
        <w:t xml:space="preserve"> экз. (норма для сельских библиотек – 7-9 экз., для городских – 5-7 экз., а фонд библиотек должен формироваться с учетом числа жителей, проживающих на территории района).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 xml:space="preserve">Средняя обращаемость библиотечных фондов составила </w:t>
      </w:r>
      <w:r>
        <w:rPr>
          <w:rFonts w:ascii="Times New Roman" w:hAnsi="Times New Roman" w:cs="Times New Roman"/>
          <w:sz w:val="24"/>
          <w:szCs w:val="24"/>
        </w:rPr>
        <w:t xml:space="preserve">0,9 </w:t>
      </w:r>
      <w:r w:rsidRPr="003257F5">
        <w:rPr>
          <w:rFonts w:ascii="Times New Roman" w:hAnsi="Times New Roman" w:cs="Times New Roman"/>
          <w:sz w:val="24"/>
          <w:szCs w:val="24"/>
        </w:rPr>
        <w:t xml:space="preserve">экз. при норме 2,8 экз. Показатели 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бращаемости тесно связаны </w:t>
      </w:r>
      <w:r w:rsidRPr="003257F5">
        <w:rPr>
          <w:rFonts w:ascii="Times New Roman" w:hAnsi="Times New Roman" w:cs="Times New Roman"/>
          <w:sz w:val="24"/>
          <w:szCs w:val="24"/>
        </w:rPr>
        <w:t xml:space="preserve">друг с другом: чем выше 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, тем ниже обращаемость и наоборот. Высокая 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и низкая обращаемость свидетельствуют о состоянии библиотечных фондов, нуждающихся в изучении, освобождении от ветхой, устаревше</w:t>
      </w:r>
      <w:r>
        <w:rPr>
          <w:rFonts w:ascii="Times New Roman" w:hAnsi="Times New Roman" w:cs="Times New Roman"/>
          <w:sz w:val="24"/>
          <w:szCs w:val="24"/>
        </w:rPr>
        <w:t xml:space="preserve">й и непрофильной литературы, в </w:t>
      </w:r>
      <w:r w:rsidRPr="003257F5">
        <w:rPr>
          <w:rFonts w:ascii="Times New Roman" w:hAnsi="Times New Roman" w:cs="Times New Roman"/>
          <w:sz w:val="24"/>
          <w:szCs w:val="24"/>
        </w:rPr>
        <w:t xml:space="preserve">комплектовании новыми изданиями с учетом читательского </w:t>
      </w:r>
      <w:r w:rsidR="003B3729">
        <w:rPr>
          <w:rFonts w:ascii="Times New Roman" w:hAnsi="Times New Roman" w:cs="Times New Roman"/>
          <w:sz w:val="24"/>
          <w:szCs w:val="24"/>
        </w:rPr>
        <w:t>с</w:t>
      </w:r>
      <w:r w:rsidRPr="003257F5">
        <w:rPr>
          <w:rFonts w:ascii="Times New Roman" w:hAnsi="Times New Roman" w:cs="Times New Roman"/>
          <w:sz w:val="24"/>
          <w:szCs w:val="24"/>
        </w:rPr>
        <w:t xml:space="preserve">проса. </w:t>
      </w:r>
    </w:p>
    <w:p w:rsidR="00114509" w:rsidRPr="008A32F1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F1">
        <w:rPr>
          <w:rFonts w:ascii="Times New Roman" w:hAnsi="Times New Roman" w:cs="Times New Roman"/>
          <w:sz w:val="24"/>
          <w:szCs w:val="24"/>
        </w:rPr>
        <w:t xml:space="preserve">Ситуация с </w:t>
      </w:r>
      <w:proofErr w:type="spellStart"/>
      <w:r w:rsidRPr="008A32F1">
        <w:rPr>
          <w:rFonts w:ascii="Times New Roman" w:hAnsi="Times New Roman" w:cs="Times New Roman"/>
          <w:sz w:val="24"/>
          <w:szCs w:val="24"/>
        </w:rPr>
        <w:t>обновляемостью</w:t>
      </w:r>
      <w:proofErr w:type="spellEnd"/>
      <w:r w:rsidRPr="008A32F1">
        <w:rPr>
          <w:rFonts w:ascii="Times New Roman" w:hAnsi="Times New Roman" w:cs="Times New Roman"/>
          <w:sz w:val="24"/>
          <w:szCs w:val="24"/>
        </w:rPr>
        <w:t xml:space="preserve"> фонда не даёт положительной динамики. Этот показатель в 2016 г. равен </w:t>
      </w:r>
      <w:r>
        <w:rPr>
          <w:rFonts w:ascii="Times New Roman" w:hAnsi="Times New Roman" w:cs="Times New Roman"/>
          <w:sz w:val="24"/>
          <w:szCs w:val="24"/>
        </w:rPr>
        <w:t>0,5%</w:t>
      </w:r>
      <w:r w:rsidRPr="008A32F1">
        <w:rPr>
          <w:rFonts w:ascii="Times New Roman" w:hAnsi="Times New Roman" w:cs="Times New Roman"/>
          <w:sz w:val="24"/>
          <w:szCs w:val="24"/>
        </w:rPr>
        <w:t xml:space="preserve"> и</w:t>
      </w:r>
      <w:r w:rsidRPr="008A32F1">
        <w:rPr>
          <w:rFonts w:ascii="Times New Roman" w:hAnsi="Times New Roman" w:cs="Times New Roman"/>
          <w:color w:val="222222"/>
          <w:sz w:val="24"/>
          <w:szCs w:val="24"/>
        </w:rPr>
        <w:t xml:space="preserve"> не может соответствовать стандарту, так как фонды практически не обновляются, становятся не востребованными.</w:t>
      </w:r>
      <w:r w:rsidRPr="008A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F1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8A32F1">
        <w:rPr>
          <w:rFonts w:ascii="Times New Roman" w:hAnsi="Times New Roman" w:cs="Times New Roman"/>
          <w:sz w:val="24"/>
          <w:szCs w:val="24"/>
        </w:rPr>
        <w:t xml:space="preserve"> фонда определяется как темпами его пополнения, так и своевременным исключением документов. </w:t>
      </w:r>
    </w:p>
    <w:p w:rsidR="00114509" w:rsidRPr="00DE18AA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F1">
        <w:rPr>
          <w:rFonts w:ascii="Times New Roman" w:eastAsia="Times New Roman" w:hAnsi="Times New Roman" w:cs="Times New Roman"/>
          <w:sz w:val="24"/>
          <w:szCs w:val="24"/>
        </w:rPr>
        <w:t>В условиях недостаточного комплектования библиотеки района очень осторожно подходили к вопросу списания литературы и искусственно сдержив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 поток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выбываемых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 из единого фонда,</w:t>
      </w:r>
      <w:r w:rsidRPr="008A32F1">
        <w:rPr>
          <w:rFonts w:ascii="Times New Roman" w:eastAsia="Times New Roman" w:hAnsi="Times New Roman" w:cs="Times New Roman"/>
          <w:sz w:val="24"/>
          <w:szCs w:val="24"/>
        </w:rPr>
        <w:t xml:space="preserve"> часть которого нуждается в списании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ветхости и</w:t>
      </w:r>
      <w:r w:rsidRPr="00DE18AA">
        <w:rPr>
          <w:rFonts w:ascii="Times New Roman" w:eastAsia="Times New Roman" w:hAnsi="Times New Roman" w:cs="Times New Roman"/>
          <w:sz w:val="24"/>
          <w:szCs w:val="24"/>
        </w:rPr>
        <w:t xml:space="preserve"> устарелости, но, к сожалению, поступление новой литературы не настолько велико, чтобы списать все, что требуется.</w:t>
      </w:r>
    </w:p>
    <w:p w:rsidR="00114509" w:rsidRPr="008A32F1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F1">
        <w:rPr>
          <w:rFonts w:ascii="Times New Roman" w:hAnsi="Times New Roman" w:cs="Times New Roman"/>
          <w:sz w:val="24"/>
          <w:szCs w:val="24"/>
        </w:rPr>
        <w:t>Фонд освобождается от ветхой, устаревшей, дублетной литературы.</w:t>
      </w:r>
    </w:p>
    <w:p w:rsidR="006C0CE7" w:rsidRDefault="006C0CE7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0CE7" w:rsidRDefault="006C0CE7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0CE7" w:rsidRDefault="006C0CE7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0CE7" w:rsidRDefault="006C0CE7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4509" w:rsidRPr="0088022B" w:rsidRDefault="00114509" w:rsidP="001145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№6</w:t>
      </w:r>
    </w:p>
    <w:tbl>
      <w:tblPr>
        <w:tblStyle w:val="af5"/>
        <w:tblW w:w="0" w:type="auto"/>
        <w:tblLook w:val="04A0"/>
      </w:tblPr>
      <w:tblGrid>
        <w:gridCol w:w="1213"/>
        <w:gridCol w:w="1214"/>
        <w:gridCol w:w="1214"/>
        <w:gridCol w:w="1214"/>
        <w:gridCol w:w="1214"/>
        <w:gridCol w:w="1552"/>
        <w:gridCol w:w="1660"/>
      </w:tblGrid>
      <w:tr w:rsidR="00114509" w:rsidRPr="00745252" w:rsidTr="00114509">
        <w:tc>
          <w:tcPr>
            <w:tcW w:w="9281" w:type="dxa"/>
            <w:gridSpan w:val="7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252">
              <w:rPr>
                <w:rFonts w:ascii="Times New Roman" w:hAnsi="Times New Roman" w:cs="Times New Roman"/>
                <w:b/>
              </w:rPr>
              <w:t>Выбытие документов из фондов</w:t>
            </w:r>
          </w:p>
        </w:tc>
      </w:tr>
      <w:tr w:rsidR="00114509" w:rsidRPr="00745252" w:rsidTr="00114509">
        <w:tc>
          <w:tcPr>
            <w:tcW w:w="1213" w:type="dxa"/>
            <w:vMerge w:val="restart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14" w:type="dxa"/>
            <w:vMerge w:val="restart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745252">
              <w:rPr>
                <w:rFonts w:ascii="Times New Roman" w:hAnsi="Times New Roman" w:cs="Times New Roman"/>
              </w:rPr>
              <w:t>док-тов</w:t>
            </w:r>
            <w:proofErr w:type="spellEnd"/>
          </w:p>
        </w:tc>
        <w:tc>
          <w:tcPr>
            <w:tcW w:w="1214" w:type="dxa"/>
            <w:vMerge w:val="restart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2428" w:type="dxa"/>
            <w:gridSpan w:val="2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52" w:type="dxa"/>
            <w:vMerge w:val="restart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АВД</w:t>
            </w:r>
          </w:p>
        </w:tc>
        <w:tc>
          <w:tcPr>
            <w:tcW w:w="1660" w:type="dxa"/>
            <w:vMerge w:val="restart"/>
          </w:tcPr>
          <w:p w:rsidR="00114509" w:rsidRPr="00745252" w:rsidRDefault="00114509" w:rsidP="00114509">
            <w:pPr>
              <w:jc w:val="center"/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ЭД</w:t>
            </w:r>
          </w:p>
        </w:tc>
      </w:tr>
      <w:tr w:rsidR="00114509" w:rsidRPr="00745252" w:rsidTr="00114509">
        <w:tc>
          <w:tcPr>
            <w:tcW w:w="1213" w:type="dxa"/>
            <w:vMerge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Период</w:t>
            </w:r>
            <w:proofErr w:type="gramStart"/>
            <w:r w:rsidRPr="00745252">
              <w:rPr>
                <w:rFonts w:ascii="Times New Roman" w:hAnsi="Times New Roman" w:cs="Times New Roman"/>
              </w:rPr>
              <w:t>.</w:t>
            </w:r>
            <w:proofErr w:type="gramEnd"/>
            <w:r w:rsidRPr="007452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5252">
              <w:rPr>
                <w:rFonts w:ascii="Times New Roman" w:hAnsi="Times New Roman" w:cs="Times New Roman"/>
              </w:rPr>
              <w:t>и</w:t>
            </w:r>
            <w:proofErr w:type="gramEnd"/>
            <w:r w:rsidRPr="00745252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552" w:type="dxa"/>
            <w:vMerge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</w:p>
        </w:tc>
      </w:tr>
      <w:tr w:rsidR="00114509" w:rsidRPr="00745252" w:rsidTr="00114509">
        <w:tc>
          <w:tcPr>
            <w:tcW w:w="1213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6778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6778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4428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552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0</w:t>
            </w:r>
          </w:p>
        </w:tc>
      </w:tr>
      <w:tr w:rsidR="00114509" w:rsidRPr="00745252" w:rsidTr="00114509">
        <w:tc>
          <w:tcPr>
            <w:tcW w:w="1213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552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 w:rsidRPr="00745252">
              <w:rPr>
                <w:rFonts w:ascii="Times New Roman" w:hAnsi="Times New Roman" w:cs="Times New Roman"/>
              </w:rPr>
              <w:t>0</w:t>
            </w:r>
          </w:p>
        </w:tc>
      </w:tr>
      <w:tr w:rsidR="00114509" w:rsidRPr="00745252" w:rsidTr="00114509">
        <w:tc>
          <w:tcPr>
            <w:tcW w:w="1213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1214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552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</w:tcPr>
          <w:p w:rsidR="00114509" w:rsidRPr="00745252" w:rsidRDefault="00114509" w:rsidP="0011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4509" w:rsidRPr="00745252" w:rsidRDefault="00114509" w:rsidP="00114509">
      <w:pPr>
        <w:jc w:val="both"/>
        <w:rPr>
          <w:rFonts w:ascii="Times New Roman" w:hAnsi="Times New Roman" w:cs="Times New Roman"/>
        </w:rPr>
      </w:pPr>
    </w:p>
    <w:p w:rsidR="00114509" w:rsidRPr="002748D0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целом, в фондах муниципальных библиотек</w:t>
      </w:r>
      <w:r w:rsidRPr="00B334D4">
        <w:rPr>
          <w:rFonts w:ascii="Times New Roman" w:hAnsi="Times New Roman" w:cs="Times New Roman"/>
          <w:sz w:val="24"/>
          <w:szCs w:val="24"/>
        </w:rPr>
        <w:t xml:space="preserve"> по-прежнему много ветхой, устаревшей и </w:t>
      </w:r>
      <w:r>
        <w:rPr>
          <w:rFonts w:ascii="Times New Roman" w:hAnsi="Times New Roman" w:cs="Times New Roman"/>
          <w:sz w:val="24"/>
          <w:szCs w:val="24"/>
        </w:rPr>
        <w:t xml:space="preserve">малоспрашиваемой литературы. </w:t>
      </w:r>
    </w:p>
    <w:p w:rsidR="00114509" w:rsidRPr="00E22091" w:rsidRDefault="00E22091" w:rsidP="00E22091">
      <w:pPr>
        <w:pStyle w:val="aa"/>
        <w:ind w:left="0" w:firstLine="567"/>
        <w:rPr>
          <w:i/>
        </w:rPr>
      </w:pPr>
      <w:r w:rsidRPr="00E22091">
        <w:rPr>
          <w:i/>
        </w:rPr>
        <w:t xml:space="preserve">4.5. Краткие выводы по подразделу. Основные проблемы обеспечения сохранности библиотечных фондов. </w:t>
      </w:r>
    </w:p>
    <w:p w:rsidR="00114509" w:rsidRPr="00071C19" w:rsidRDefault="00114509" w:rsidP="00E2209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19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ие сохранности книжного фонда -</w:t>
      </w:r>
      <w:r w:rsidR="00E22091">
        <w:rPr>
          <w:rFonts w:ascii="Times New Roman" w:hAnsi="Times New Roman" w:cs="Times New Roman"/>
          <w:sz w:val="24"/>
          <w:szCs w:val="24"/>
        </w:rPr>
        <w:t xml:space="preserve"> </w:t>
      </w:r>
      <w:r w:rsidRPr="00071C19">
        <w:rPr>
          <w:rFonts w:ascii="Times New Roman" w:hAnsi="Times New Roman" w:cs="Times New Roman"/>
          <w:sz w:val="24"/>
          <w:szCs w:val="24"/>
        </w:rPr>
        <w:t>одна и</w:t>
      </w:r>
      <w:r>
        <w:rPr>
          <w:rFonts w:ascii="Times New Roman" w:hAnsi="Times New Roman" w:cs="Times New Roman"/>
          <w:sz w:val="24"/>
          <w:szCs w:val="24"/>
        </w:rPr>
        <w:t>з самых основных, важных и сложных функций, включающая</w:t>
      </w:r>
      <w:r w:rsidRPr="0007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 мероприятий: воспитание у читателей бережного отношения к книге,</w:t>
      </w:r>
      <w:r w:rsidRPr="00071C19">
        <w:rPr>
          <w:rFonts w:ascii="Times New Roman" w:hAnsi="Times New Roman" w:cs="Times New Roman"/>
          <w:sz w:val="24"/>
          <w:szCs w:val="24"/>
        </w:rPr>
        <w:t xml:space="preserve"> соблюдение правил выдачи документ</w:t>
      </w:r>
      <w:r>
        <w:rPr>
          <w:rFonts w:ascii="Times New Roman" w:hAnsi="Times New Roman" w:cs="Times New Roman"/>
          <w:sz w:val="24"/>
          <w:szCs w:val="24"/>
        </w:rPr>
        <w:t xml:space="preserve">ов и приема их обратно в библиотеку, работа с читательской задолженностью, ремонт книг, учет фонда, </w:t>
      </w:r>
      <w:r w:rsidRPr="00071C19">
        <w:rPr>
          <w:rFonts w:ascii="Times New Roman" w:hAnsi="Times New Roman" w:cs="Times New Roman"/>
          <w:sz w:val="24"/>
          <w:szCs w:val="24"/>
        </w:rPr>
        <w:t>соблюдение режима хранения документов, расстановка фонда, противопожарная безопасность и т.д.</w:t>
      </w:r>
      <w:proofErr w:type="gramEnd"/>
    </w:p>
    <w:p w:rsidR="00114509" w:rsidRPr="003257F5" w:rsidRDefault="00114509" w:rsidP="00E220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C19">
        <w:rPr>
          <w:rFonts w:ascii="Times New Roman" w:hAnsi="Times New Roman" w:cs="Times New Roman"/>
          <w:sz w:val="24"/>
          <w:szCs w:val="24"/>
        </w:rPr>
        <w:t xml:space="preserve">ЦБ» мероприятия по сохранности проводятся в соответствии с </w:t>
      </w:r>
      <w:r w:rsidRPr="003257F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57F5">
        <w:rPr>
          <w:rFonts w:ascii="Times New Roman" w:hAnsi="Times New Roman" w:cs="Times New Roman"/>
          <w:sz w:val="24"/>
          <w:szCs w:val="24"/>
        </w:rPr>
        <w:t xml:space="preserve"> «Сохранение библиотечных фондов Котовско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2016-2019г.</w:t>
      </w:r>
      <w:r w:rsidRPr="003257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3257F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7F5">
        <w:rPr>
          <w:rFonts w:ascii="Times New Roman" w:hAnsi="Times New Roman" w:cs="Times New Roman"/>
          <w:sz w:val="24"/>
          <w:szCs w:val="24"/>
        </w:rPr>
        <w:t xml:space="preserve"> о едином фонде МУК «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центральной библиотеки» Котовского муниципального района;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57F5">
        <w:rPr>
          <w:rFonts w:ascii="Times New Roman" w:hAnsi="Times New Roman" w:cs="Times New Roman"/>
          <w:sz w:val="24"/>
          <w:szCs w:val="24"/>
        </w:rPr>
        <w:t>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257F5">
        <w:rPr>
          <w:rFonts w:ascii="Times New Roman" w:hAnsi="Times New Roman" w:cs="Times New Roman"/>
          <w:sz w:val="24"/>
          <w:szCs w:val="24"/>
        </w:rPr>
        <w:t xml:space="preserve"> «Работа библиотек с отказами»;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57F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7F5">
        <w:rPr>
          <w:rFonts w:ascii="Times New Roman" w:hAnsi="Times New Roman" w:cs="Times New Roman"/>
          <w:sz w:val="24"/>
          <w:szCs w:val="24"/>
        </w:rPr>
        <w:t xml:space="preserve"> о приеме и учете документов, поступивших в виде пожертвования от частных лиц или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57F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7F5">
        <w:rPr>
          <w:rFonts w:ascii="Times New Roman" w:hAnsi="Times New Roman" w:cs="Times New Roman"/>
          <w:sz w:val="24"/>
          <w:szCs w:val="24"/>
        </w:rPr>
        <w:t xml:space="preserve"> «Проверка библиотечного фонда. Сдача- прием</w:t>
      </w:r>
      <w:r>
        <w:rPr>
          <w:rFonts w:ascii="Times New Roman" w:hAnsi="Times New Roman" w:cs="Times New Roman"/>
          <w:sz w:val="24"/>
          <w:szCs w:val="24"/>
        </w:rPr>
        <w:t xml:space="preserve"> фонда»; П</w:t>
      </w:r>
      <w:r w:rsidRPr="003257F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7F5">
        <w:rPr>
          <w:rFonts w:ascii="Times New Roman" w:hAnsi="Times New Roman" w:cs="Times New Roman"/>
          <w:sz w:val="24"/>
          <w:szCs w:val="24"/>
        </w:rPr>
        <w:t xml:space="preserve"> о совете комплектования;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57F5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7F5">
        <w:rPr>
          <w:rFonts w:ascii="Times New Roman" w:hAnsi="Times New Roman" w:cs="Times New Roman"/>
          <w:sz w:val="24"/>
          <w:szCs w:val="24"/>
        </w:rPr>
        <w:t xml:space="preserve"> о сохранности библиотечного фонда МУК «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центральной библиотеки» Котовского муниципального района. Разработаны « Инструкция о порядке учета документов, входящих в состав библиотечного фонда «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центральная библиотека» Котовского муниципального района и « Инструкция об учете выбытия документов из библиотечного фонда «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центральная библиотека» Котовского муниципального района.</w:t>
      </w:r>
    </w:p>
    <w:p w:rsidR="00114509" w:rsidRDefault="00114509" w:rsidP="00E2209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C19">
        <w:rPr>
          <w:rFonts w:ascii="Times New Roman" w:hAnsi="Times New Roman" w:cs="Times New Roman"/>
          <w:sz w:val="24"/>
          <w:szCs w:val="24"/>
        </w:rPr>
        <w:t>Для сохранности книжного фонда регулярно проводятся индивидуальные и массовые беседы с читателями о бережном отношении к книгам и журналам.</w:t>
      </w:r>
    </w:p>
    <w:p w:rsidR="00114509" w:rsidRDefault="00114509" w:rsidP="00E2209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форм р</w:t>
      </w:r>
      <w:r w:rsidRPr="006427B6">
        <w:rPr>
          <w:rFonts w:ascii="Times New Roman" w:hAnsi="Times New Roman" w:cs="Times New Roman"/>
          <w:sz w:val="24"/>
          <w:szCs w:val="24"/>
        </w:rPr>
        <w:t xml:space="preserve">аботы с задолжниками </w:t>
      </w:r>
      <w:r>
        <w:rPr>
          <w:rFonts w:ascii="Times New Roman" w:hAnsi="Times New Roman" w:cs="Times New Roman"/>
          <w:sz w:val="24"/>
          <w:szCs w:val="24"/>
        </w:rPr>
        <w:t>являются устные в телефонном режиме или письменные напоминания</w:t>
      </w:r>
      <w:r w:rsidRPr="006427B6">
        <w:rPr>
          <w:rFonts w:ascii="Times New Roman" w:hAnsi="Times New Roman" w:cs="Times New Roman"/>
          <w:sz w:val="24"/>
          <w:szCs w:val="24"/>
        </w:rPr>
        <w:t xml:space="preserve"> о необходимости срочно возвратить книги в библиотеку. К мерам сохранности относится взыскание с читателей неустойки за несвоевременно возвращ</w:t>
      </w:r>
      <w:r>
        <w:rPr>
          <w:rFonts w:ascii="Times New Roman" w:hAnsi="Times New Roman" w:cs="Times New Roman"/>
          <w:sz w:val="24"/>
          <w:szCs w:val="24"/>
        </w:rPr>
        <w:t>енные книги, если читатель не воспользовался возможностью дополнительного продления срока. При утрате книги читатель возвращает в библиотеку идентичное или равноценное</w:t>
      </w:r>
      <w:r w:rsidRPr="006427B6">
        <w:rPr>
          <w:rFonts w:ascii="Times New Roman" w:hAnsi="Times New Roman" w:cs="Times New Roman"/>
          <w:sz w:val="24"/>
          <w:szCs w:val="24"/>
        </w:rPr>
        <w:t xml:space="preserve"> издание. 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течением времени под влиянием воздуха, света, многократного использования читателями книги становятся ветхими. Для восстановления эстетичного вида обычные </w:t>
      </w:r>
      <w:r w:rsidRPr="006427B6">
        <w:rPr>
          <w:rFonts w:ascii="Times New Roman" w:hAnsi="Times New Roman" w:cs="Times New Roman"/>
          <w:sz w:val="24"/>
          <w:szCs w:val="24"/>
        </w:rPr>
        <w:t>издан</w:t>
      </w:r>
      <w:r>
        <w:rPr>
          <w:rFonts w:ascii="Times New Roman" w:hAnsi="Times New Roman" w:cs="Times New Roman"/>
          <w:sz w:val="24"/>
          <w:szCs w:val="24"/>
        </w:rPr>
        <w:t xml:space="preserve">ия долговременного пользования, нуждающиеся в ремонте, как правило, сдаются в </w:t>
      </w:r>
      <w:r w:rsidRPr="006427B6">
        <w:rPr>
          <w:rFonts w:ascii="Times New Roman" w:hAnsi="Times New Roman" w:cs="Times New Roman"/>
          <w:sz w:val="24"/>
          <w:szCs w:val="24"/>
        </w:rPr>
        <w:t>переплетную</w:t>
      </w:r>
      <w:r>
        <w:rPr>
          <w:rFonts w:ascii="Times New Roman" w:hAnsi="Times New Roman" w:cs="Times New Roman"/>
          <w:sz w:val="24"/>
          <w:szCs w:val="24"/>
        </w:rPr>
        <w:t xml:space="preserve"> мастерскую. В 2016 годе переплетено 2214 экземпляров книг. Мелкий ремонт  выполняют сами библиотекари или читатели. </w:t>
      </w:r>
    </w:p>
    <w:p w:rsidR="00114509" w:rsidRPr="003257F5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На протяжении всего года уделялось много внимание противопожарной безопасности. Охранно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57F5">
        <w:rPr>
          <w:rFonts w:ascii="Times New Roman" w:hAnsi="Times New Roman" w:cs="Times New Roman"/>
          <w:sz w:val="24"/>
          <w:szCs w:val="24"/>
        </w:rPr>
        <w:t>пожарную сигнализа</w:t>
      </w:r>
      <w:r>
        <w:rPr>
          <w:rFonts w:ascii="Times New Roman" w:hAnsi="Times New Roman" w:cs="Times New Roman"/>
          <w:sz w:val="24"/>
          <w:szCs w:val="24"/>
        </w:rPr>
        <w:t xml:space="preserve">цию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3257F5">
        <w:rPr>
          <w:rFonts w:ascii="Times New Roman" w:hAnsi="Times New Roman" w:cs="Times New Roman"/>
          <w:sz w:val="24"/>
          <w:szCs w:val="24"/>
        </w:rPr>
        <w:t>библиотека, пожарные сигнализации имеют все городские и сельские библиотеки, МУК «МЦБ», но из-за отсутствия бюджетных сре</w:t>
      </w:r>
      <w:proofErr w:type="gramStart"/>
      <w:r w:rsidRPr="003257F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257F5">
        <w:rPr>
          <w:rFonts w:ascii="Times New Roman" w:hAnsi="Times New Roman" w:cs="Times New Roman"/>
          <w:sz w:val="24"/>
          <w:szCs w:val="24"/>
        </w:rPr>
        <w:t>ельских поселениях в некоторых библиотеках она отключена.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Ежегодно проводятся мероприятия по ГО и ЧС и пожарной безопасности: обучение персонала, инструктажи, учебные занятия и т.п.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составной частью системы контроля и </w:t>
      </w:r>
      <w:r w:rsidRPr="00AB04EA">
        <w:rPr>
          <w:rFonts w:ascii="Times New Roman" w:hAnsi="Times New Roman" w:cs="Times New Roman"/>
          <w:sz w:val="24"/>
          <w:szCs w:val="24"/>
        </w:rPr>
        <w:t>сохра</w:t>
      </w:r>
      <w:r>
        <w:rPr>
          <w:rFonts w:ascii="Times New Roman" w:hAnsi="Times New Roman" w:cs="Times New Roman"/>
          <w:sz w:val="24"/>
          <w:szCs w:val="24"/>
        </w:rPr>
        <w:t>нности является проверка биб</w:t>
      </w:r>
      <w:r w:rsidRPr="00AB04EA">
        <w:rPr>
          <w:rFonts w:ascii="Times New Roman" w:hAnsi="Times New Roman" w:cs="Times New Roman"/>
          <w:sz w:val="24"/>
          <w:szCs w:val="24"/>
        </w:rPr>
        <w:t>лио</w:t>
      </w:r>
      <w:r>
        <w:rPr>
          <w:rFonts w:ascii="Times New Roman" w:hAnsi="Times New Roman" w:cs="Times New Roman"/>
          <w:sz w:val="24"/>
          <w:szCs w:val="24"/>
        </w:rPr>
        <w:t xml:space="preserve">течного </w:t>
      </w:r>
      <w:r w:rsidRPr="00AB04EA">
        <w:rPr>
          <w:rFonts w:ascii="Times New Roman" w:hAnsi="Times New Roman" w:cs="Times New Roman"/>
          <w:sz w:val="24"/>
          <w:szCs w:val="24"/>
        </w:rPr>
        <w:t>фонда.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В связи со сменой работника библиотеки в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257F5">
        <w:rPr>
          <w:rFonts w:ascii="Times New Roman" w:hAnsi="Times New Roman" w:cs="Times New Roman"/>
          <w:sz w:val="24"/>
          <w:szCs w:val="24"/>
        </w:rPr>
        <w:t xml:space="preserve">году были проверены фонды </w:t>
      </w:r>
      <w:r>
        <w:rPr>
          <w:rFonts w:ascii="Times New Roman" w:hAnsi="Times New Roman" w:cs="Times New Roman"/>
          <w:sz w:val="24"/>
          <w:szCs w:val="24"/>
        </w:rPr>
        <w:t>Тарасовской сельской библиотеки</w:t>
      </w:r>
      <w:r w:rsidRPr="003257F5">
        <w:rPr>
          <w:rFonts w:ascii="Times New Roman" w:hAnsi="Times New Roman" w:cs="Times New Roman"/>
          <w:sz w:val="24"/>
          <w:szCs w:val="24"/>
        </w:rPr>
        <w:t xml:space="preserve">. Плановая проверка прошла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Нижнекоробковской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F5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их библиотеках</w:t>
      </w:r>
      <w:r w:rsidRPr="003257F5">
        <w:rPr>
          <w:rFonts w:ascii="Times New Roman" w:hAnsi="Times New Roman" w:cs="Times New Roman"/>
          <w:sz w:val="24"/>
          <w:szCs w:val="24"/>
        </w:rPr>
        <w:t>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98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проверок</w:t>
      </w:r>
      <w:r w:rsidRPr="007E6B98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сделать следующие выводы: учет</w:t>
      </w:r>
      <w:r w:rsidRPr="007E6B98">
        <w:rPr>
          <w:rFonts w:ascii="Times New Roman" w:hAnsi="Times New Roman" w:cs="Times New Roman"/>
          <w:sz w:val="24"/>
          <w:szCs w:val="24"/>
        </w:rPr>
        <w:t xml:space="preserve">ная документация, формуляры читателей и акты на списание литературы ведутся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57F5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7F5">
        <w:rPr>
          <w:rFonts w:ascii="Times New Roman" w:hAnsi="Times New Roman" w:cs="Times New Roman"/>
          <w:sz w:val="24"/>
          <w:szCs w:val="24"/>
        </w:rPr>
        <w:t xml:space="preserve"> о едином фонде МУК «</w:t>
      </w:r>
      <w:proofErr w:type="spellStart"/>
      <w:r w:rsidRPr="003257F5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3257F5">
        <w:rPr>
          <w:rFonts w:ascii="Times New Roman" w:hAnsi="Times New Roman" w:cs="Times New Roman"/>
          <w:sz w:val="24"/>
          <w:szCs w:val="24"/>
        </w:rPr>
        <w:t xml:space="preserve"> центральной библиотеки» Котовского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«Порядка учета докумен</w:t>
      </w:r>
      <w:r w:rsidRPr="007E6B98">
        <w:rPr>
          <w:rFonts w:ascii="Times New Roman" w:hAnsi="Times New Roman" w:cs="Times New Roman"/>
          <w:sz w:val="24"/>
          <w:szCs w:val="24"/>
        </w:rPr>
        <w:t>тов, входящих в состав библиотечного фонда». Нар</w:t>
      </w:r>
      <w:r>
        <w:rPr>
          <w:rFonts w:ascii="Times New Roman" w:hAnsi="Times New Roman" w:cs="Times New Roman"/>
          <w:sz w:val="24"/>
          <w:szCs w:val="24"/>
        </w:rPr>
        <w:t>ушений по учету и сохранности библиотечного</w:t>
      </w:r>
      <w:r w:rsidRPr="007E6B98">
        <w:rPr>
          <w:rFonts w:ascii="Times New Roman" w:hAnsi="Times New Roman" w:cs="Times New Roman"/>
          <w:sz w:val="24"/>
          <w:szCs w:val="24"/>
        </w:rPr>
        <w:t xml:space="preserve"> фонда не выявлено. По результатам проверки фонда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6B98">
        <w:rPr>
          <w:rFonts w:ascii="Times New Roman" w:hAnsi="Times New Roman" w:cs="Times New Roman"/>
          <w:sz w:val="24"/>
          <w:szCs w:val="24"/>
        </w:rPr>
        <w:t xml:space="preserve"> 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B98">
        <w:rPr>
          <w:rFonts w:ascii="Times New Roman" w:hAnsi="Times New Roman" w:cs="Times New Roman"/>
          <w:sz w:val="24"/>
          <w:szCs w:val="24"/>
        </w:rPr>
        <w:t xml:space="preserve">приема-передачи библиотечного </w:t>
      </w:r>
      <w:r>
        <w:rPr>
          <w:rFonts w:ascii="Times New Roman" w:hAnsi="Times New Roman" w:cs="Times New Roman"/>
          <w:sz w:val="24"/>
          <w:szCs w:val="24"/>
        </w:rPr>
        <w:t xml:space="preserve">фонда, </w:t>
      </w:r>
      <w:r w:rsidRPr="007E6B9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6B98">
        <w:rPr>
          <w:rFonts w:ascii="Times New Roman" w:hAnsi="Times New Roman" w:cs="Times New Roman"/>
          <w:sz w:val="24"/>
          <w:szCs w:val="24"/>
        </w:rPr>
        <w:t xml:space="preserve"> проверки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6A">
        <w:rPr>
          <w:rFonts w:ascii="Times New Roman" w:hAnsi="Times New Roman" w:cs="Times New Roman"/>
          <w:sz w:val="24"/>
          <w:szCs w:val="24"/>
        </w:rPr>
        <w:t>В целях обеспечения сохранности библиотечных фондов МУК «</w:t>
      </w:r>
      <w:proofErr w:type="spellStart"/>
      <w:r w:rsidRPr="00DC6A6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DC6A6A">
        <w:rPr>
          <w:rFonts w:ascii="Times New Roman" w:hAnsi="Times New Roman" w:cs="Times New Roman"/>
          <w:sz w:val="24"/>
          <w:szCs w:val="24"/>
        </w:rPr>
        <w:t xml:space="preserve"> центральной библиотекой» Котовского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осуществляется методическое руководство: проводятся совещания библиотечных специалистов, где даются</w:t>
      </w:r>
      <w:r w:rsidRPr="00DC6A6A">
        <w:rPr>
          <w:rFonts w:ascii="Times New Roman" w:hAnsi="Times New Roman" w:cs="Times New Roman"/>
          <w:sz w:val="24"/>
          <w:szCs w:val="24"/>
        </w:rPr>
        <w:t xml:space="preserve"> консультации по организации и сохранности книжных фондов, оказанию методической помощи по работе с фондом, главным образом по вопросам исключения документов из фонда.</w:t>
      </w:r>
    </w:p>
    <w:p w:rsidR="00114509" w:rsidRPr="00DC6A6A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6A">
        <w:rPr>
          <w:rFonts w:ascii="Times New Roman" w:hAnsi="Times New Roman" w:cs="Times New Roman"/>
          <w:sz w:val="24"/>
          <w:szCs w:val="24"/>
        </w:rPr>
        <w:t xml:space="preserve">Проведен семинар «Управление библиотечным фондом в современных условиях». На нем были раскрыты следующие вопросы: </w:t>
      </w:r>
    </w:p>
    <w:p w:rsidR="00114509" w:rsidRPr="00DC6A6A" w:rsidRDefault="00114509" w:rsidP="00BB79F9">
      <w:pPr>
        <w:pStyle w:val="ae"/>
        <w:numPr>
          <w:ilvl w:val="0"/>
          <w:numId w:val="17"/>
        </w:num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C6A6A">
        <w:rPr>
          <w:rFonts w:ascii="Times New Roman" w:hAnsi="Times New Roman" w:cs="Times New Roman"/>
          <w:sz w:val="24"/>
          <w:szCs w:val="24"/>
        </w:rPr>
        <w:t>Управление формированием библиотечного фонда.</w:t>
      </w:r>
    </w:p>
    <w:p w:rsidR="00114509" w:rsidRPr="00DC6A6A" w:rsidRDefault="00114509" w:rsidP="00BB79F9">
      <w:pPr>
        <w:pStyle w:val="ae"/>
        <w:numPr>
          <w:ilvl w:val="0"/>
          <w:numId w:val="17"/>
        </w:num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C6A6A">
        <w:rPr>
          <w:rFonts w:ascii="Times New Roman" w:hAnsi="Times New Roman" w:cs="Times New Roman"/>
          <w:sz w:val="24"/>
          <w:szCs w:val="24"/>
        </w:rPr>
        <w:t>Обеспечение сохранности библиотечных фондов в процессе использования.</w:t>
      </w:r>
    </w:p>
    <w:p w:rsidR="00114509" w:rsidRPr="00DC6A6A" w:rsidRDefault="00114509" w:rsidP="00BB79F9">
      <w:pPr>
        <w:pStyle w:val="ae"/>
        <w:numPr>
          <w:ilvl w:val="0"/>
          <w:numId w:val="17"/>
        </w:num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C6A6A">
        <w:rPr>
          <w:rFonts w:ascii="Times New Roman" w:hAnsi="Times New Roman" w:cs="Times New Roman"/>
          <w:sz w:val="24"/>
          <w:szCs w:val="24"/>
        </w:rPr>
        <w:t>Изучение библиотечного фонда в целях управления.</w:t>
      </w:r>
    </w:p>
    <w:p w:rsidR="00114509" w:rsidRPr="00370F72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72">
        <w:rPr>
          <w:rFonts w:ascii="Times New Roman" w:hAnsi="Times New Roman" w:cs="Times New Roman"/>
          <w:sz w:val="24"/>
          <w:szCs w:val="24"/>
        </w:rPr>
        <w:t>Проведена игра-тренинг «Учет библиотечного фонда», прошел обмен опытом «Что мы оставим следующим поколениям: современная проблема сохранности активной части фонда». В работе семинара принимали участие библиотекари сельских и городских библиотек.</w:t>
      </w:r>
    </w:p>
    <w:p w:rsidR="00114509" w:rsidRPr="00370F72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72">
        <w:rPr>
          <w:rFonts w:ascii="Times New Roman" w:hAnsi="Times New Roman" w:cs="Times New Roman"/>
          <w:sz w:val="24"/>
          <w:szCs w:val="24"/>
        </w:rPr>
        <w:t>Для библиотекарей, не имеющих специального образования и практических навыков работы, на Школе молодого библиотекаря прошли занятия по темам:</w:t>
      </w:r>
    </w:p>
    <w:p w:rsidR="00114509" w:rsidRPr="00370F72" w:rsidRDefault="00114509" w:rsidP="00BB79F9">
      <w:pPr>
        <w:pStyle w:val="ae"/>
        <w:numPr>
          <w:ilvl w:val="0"/>
          <w:numId w:val="16"/>
        </w:num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70F72">
        <w:rPr>
          <w:rFonts w:ascii="Times New Roman" w:hAnsi="Times New Roman" w:cs="Times New Roman"/>
          <w:sz w:val="24"/>
          <w:szCs w:val="24"/>
        </w:rPr>
        <w:t xml:space="preserve">Библиотечная документация, Первичные учетные документы. ГОСТ 7.0.20- </w:t>
      </w:r>
    </w:p>
    <w:p w:rsidR="00114509" w:rsidRPr="00370F72" w:rsidRDefault="00114509" w:rsidP="00114509">
      <w:pPr>
        <w:pStyle w:val="ae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«</w:t>
      </w:r>
      <w:r w:rsidRPr="00370F72">
        <w:rPr>
          <w:rFonts w:ascii="Times New Roman" w:hAnsi="Times New Roman" w:cs="Times New Roman"/>
          <w:sz w:val="24"/>
          <w:szCs w:val="24"/>
        </w:rPr>
        <w:t>Библиотечная статистика. Показатели и единицы исчисления».</w:t>
      </w:r>
    </w:p>
    <w:p w:rsidR="00114509" w:rsidRPr="00370F72" w:rsidRDefault="00114509" w:rsidP="00BB79F9">
      <w:pPr>
        <w:pStyle w:val="ae"/>
        <w:numPr>
          <w:ilvl w:val="0"/>
          <w:numId w:val="16"/>
        </w:num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70F72">
        <w:rPr>
          <w:rFonts w:ascii="Times New Roman" w:hAnsi="Times New Roman" w:cs="Times New Roman"/>
          <w:sz w:val="24"/>
          <w:szCs w:val="24"/>
        </w:rPr>
        <w:t xml:space="preserve">Управление библиотечным фондом. Технология, изучение и организация </w:t>
      </w:r>
    </w:p>
    <w:p w:rsidR="00114509" w:rsidRPr="00DC6A6A" w:rsidRDefault="00114509" w:rsidP="00114509">
      <w:pPr>
        <w:pStyle w:val="ae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70F72">
        <w:rPr>
          <w:rFonts w:ascii="Times New Roman" w:hAnsi="Times New Roman" w:cs="Times New Roman"/>
          <w:sz w:val="24"/>
          <w:szCs w:val="24"/>
        </w:rPr>
        <w:t>иблиотечно</w:t>
      </w:r>
      <w:r>
        <w:rPr>
          <w:rFonts w:ascii="Times New Roman" w:hAnsi="Times New Roman" w:cs="Times New Roman"/>
          <w:sz w:val="24"/>
          <w:szCs w:val="24"/>
        </w:rPr>
        <w:t>-библиографического обслуживания</w:t>
      </w:r>
      <w:r w:rsidRPr="00370F72">
        <w:rPr>
          <w:rFonts w:ascii="Times New Roman" w:hAnsi="Times New Roman" w:cs="Times New Roman"/>
          <w:sz w:val="24"/>
          <w:szCs w:val="24"/>
        </w:rPr>
        <w:t>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</w:t>
      </w:r>
      <w:r w:rsidRPr="00286B6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продолжает комиссия</w:t>
      </w:r>
      <w:r w:rsidRPr="00286B6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сохранности фондов.</w:t>
      </w:r>
    </w:p>
    <w:p w:rsidR="00114509" w:rsidRPr="007E6B98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62">
        <w:rPr>
          <w:rFonts w:ascii="Times New Roman" w:hAnsi="Times New Roman" w:cs="Times New Roman"/>
          <w:sz w:val="24"/>
          <w:szCs w:val="24"/>
        </w:rPr>
        <w:t>Результаты деятельности библиотек</w:t>
      </w:r>
      <w:r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в 2016 году показывают, что, </w:t>
      </w:r>
      <w:r w:rsidRPr="00286B62">
        <w:rPr>
          <w:rFonts w:ascii="Times New Roman" w:hAnsi="Times New Roman" w:cs="Times New Roman"/>
          <w:sz w:val="24"/>
          <w:szCs w:val="24"/>
        </w:rPr>
        <w:t>несмотря на влияние ряда негативных факторов,</w:t>
      </w:r>
      <w:r w:rsidRPr="00805315">
        <w:rPr>
          <w:rFonts w:ascii="Times New Roman" w:hAnsi="Times New Roman" w:cs="Times New Roman"/>
          <w:sz w:val="24"/>
          <w:szCs w:val="24"/>
        </w:rPr>
        <w:t xml:space="preserve"> таких как: слабое обеспечение материально-техниче</w:t>
      </w:r>
      <w:r>
        <w:rPr>
          <w:rFonts w:ascii="Times New Roman" w:hAnsi="Times New Roman" w:cs="Times New Roman"/>
          <w:sz w:val="24"/>
          <w:szCs w:val="24"/>
        </w:rPr>
        <w:t xml:space="preserve">ской базы, низкая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очень высокая степень физической изношенности библиотечного</w:t>
      </w:r>
      <w:r w:rsidRPr="00805315">
        <w:rPr>
          <w:rFonts w:ascii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B62">
        <w:rPr>
          <w:rFonts w:ascii="Times New Roman" w:hAnsi="Times New Roman" w:cs="Times New Roman"/>
          <w:sz w:val="24"/>
          <w:szCs w:val="24"/>
        </w:rPr>
        <w:t xml:space="preserve"> все библиотеки планомерно осуществляют полный комплекс мер для о</w:t>
      </w:r>
      <w:r>
        <w:rPr>
          <w:rFonts w:ascii="Times New Roman" w:hAnsi="Times New Roman" w:cs="Times New Roman"/>
          <w:sz w:val="24"/>
          <w:szCs w:val="24"/>
        </w:rPr>
        <w:t>беспечения сохранно</w:t>
      </w:r>
      <w:r w:rsidRPr="00286B62">
        <w:rPr>
          <w:rFonts w:ascii="Times New Roman" w:hAnsi="Times New Roman" w:cs="Times New Roman"/>
          <w:sz w:val="24"/>
          <w:szCs w:val="24"/>
        </w:rPr>
        <w:t>сти фондов. В то же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B62">
        <w:rPr>
          <w:rFonts w:ascii="Times New Roman" w:hAnsi="Times New Roman" w:cs="Times New Roman"/>
          <w:sz w:val="24"/>
          <w:szCs w:val="24"/>
        </w:rPr>
        <w:t xml:space="preserve"> очевидно, что данное направление работы требуе</w:t>
      </w:r>
      <w:r>
        <w:rPr>
          <w:rFonts w:ascii="Times New Roman" w:hAnsi="Times New Roman" w:cs="Times New Roman"/>
          <w:sz w:val="24"/>
          <w:szCs w:val="24"/>
        </w:rPr>
        <w:t xml:space="preserve">т регионального  методического сопровождения и более глубокого анализа </w:t>
      </w:r>
      <w:r w:rsidRPr="00286B62">
        <w:rPr>
          <w:rFonts w:ascii="Times New Roman" w:hAnsi="Times New Roman" w:cs="Times New Roman"/>
          <w:sz w:val="24"/>
          <w:szCs w:val="24"/>
        </w:rPr>
        <w:t xml:space="preserve">с целью формирования общей политики по сохранности библиотечных фондов </w:t>
      </w:r>
      <w:r>
        <w:rPr>
          <w:rFonts w:ascii="Times New Roman" w:hAnsi="Times New Roman" w:cs="Times New Roman"/>
          <w:sz w:val="24"/>
          <w:szCs w:val="24"/>
        </w:rPr>
        <w:t>Котовского района</w:t>
      </w:r>
      <w:r w:rsidRPr="00286B62">
        <w:rPr>
          <w:rFonts w:ascii="Times New Roman" w:hAnsi="Times New Roman" w:cs="Times New Roman"/>
          <w:sz w:val="24"/>
          <w:szCs w:val="24"/>
        </w:rPr>
        <w:t>.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9C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состояние, формирование и использование библиотечных фондов на физических носителях</w:t>
      </w:r>
      <w:r w:rsidRPr="008649C3">
        <w:rPr>
          <w:rFonts w:ascii="Times New Roman" w:hAnsi="Times New Roman" w:cs="Times New Roman"/>
          <w:sz w:val="24"/>
          <w:szCs w:val="24"/>
        </w:rPr>
        <w:t>, можно с уверенностью говорить о том, что снижение поступлений новой литературы, привело к росту изнашиваемости уже имеющегося библиотечного фонда, соответственно в ближайшие годы, библиотеки будут активно списывать издания по причине ветхости. Что, собственно, мы и наблюдаем уже в этом году. Следовательно, для стабильного пополнения библиотечного фонда новинками книжных издательств и снижения его изнашиваемости, необходимо ежегодное увеличение финансирования на приобретение литературы. Это позволит предоставить пользователям более широкий круг изданий, что в свою очередь приведет к дальнейшему повышению читаемости.</w:t>
      </w:r>
    </w:p>
    <w:p w:rsidR="00114509" w:rsidRPr="003B41D2" w:rsidRDefault="00114509" w:rsidP="0011450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</w:t>
      </w:r>
      <w:r w:rsidRPr="003B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позволяет улучшить показатель </w:t>
      </w:r>
      <w:proofErr w:type="spellStart"/>
      <w:r w:rsidRPr="003B41D2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обновляемости</w:t>
      </w:r>
      <w:proofErr w:type="spellEnd"/>
      <w:r w:rsidRPr="003B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фондов.</w:t>
      </w:r>
    </w:p>
    <w:p w:rsidR="00E22091" w:rsidRDefault="00E22091" w:rsidP="00E22091">
      <w:pPr>
        <w:pStyle w:val="aa"/>
        <w:spacing w:line="276" w:lineRule="auto"/>
        <w:ind w:left="0" w:firstLine="567"/>
      </w:pPr>
    </w:p>
    <w:p w:rsidR="00E22091" w:rsidRPr="00385572" w:rsidRDefault="00E22091" w:rsidP="00E22091">
      <w:pPr>
        <w:pStyle w:val="aa"/>
        <w:rPr>
          <w:b/>
        </w:rPr>
      </w:pPr>
      <w:r w:rsidRPr="00385572">
        <w:rPr>
          <w:b/>
        </w:rPr>
        <w:lastRenderedPageBreak/>
        <w:t xml:space="preserve">5. Электронные и сетевые ресурсы </w:t>
      </w:r>
    </w:p>
    <w:p w:rsidR="00114509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F1">
        <w:rPr>
          <w:rFonts w:ascii="Times New Roman" w:eastAsia="Times New Roman" w:hAnsi="Times New Roman" w:cs="Times New Roman"/>
          <w:sz w:val="24"/>
          <w:szCs w:val="24"/>
        </w:rPr>
        <w:t>Сегодня библиотеки являются сложными информацион</w:t>
      </w:r>
      <w:r>
        <w:rPr>
          <w:rFonts w:ascii="Times New Roman" w:eastAsia="Times New Roman" w:hAnsi="Times New Roman" w:cs="Times New Roman"/>
          <w:sz w:val="24"/>
          <w:szCs w:val="24"/>
        </w:rPr>
        <w:t>ными системами, состоящими как из традиционных, так и новых, нетрадиционных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информационных подсистем. Важ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>ную роль среди новых информационных подсистем биб</w:t>
      </w:r>
      <w:r>
        <w:rPr>
          <w:rFonts w:ascii="Times New Roman" w:eastAsia="Times New Roman" w:hAnsi="Times New Roman" w:cs="Times New Roman"/>
          <w:sz w:val="24"/>
          <w:szCs w:val="24"/>
        </w:rPr>
        <w:t>лиотеки играет электронный каталог, и его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является приоритетной целью 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sz w:val="24"/>
          <w:szCs w:val="24"/>
        </w:rPr>
        <w:t>матизации библиотечных процес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 xml:space="preserve">сов. Именно электронный каталог открывает быстрый </w:t>
      </w:r>
      <w:r>
        <w:rPr>
          <w:rFonts w:ascii="Times New Roman" w:eastAsia="Times New Roman" w:hAnsi="Times New Roman" w:cs="Times New Roman"/>
          <w:sz w:val="24"/>
          <w:szCs w:val="24"/>
        </w:rPr>
        <w:t>и качественный доступ к информа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>ционным ресурсам библиотеки. Справочно-библиографи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аппарат стал более совре</w:t>
      </w:r>
      <w:r w:rsidRPr="00764DF1">
        <w:rPr>
          <w:rFonts w:ascii="Times New Roman" w:eastAsia="Times New Roman" w:hAnsi="Times New Roman" w:cs="Times New Roman"/>
          <w:sz w:val="24"/>
          <w:szCs w:val="24"/>
        </w:rPr>
        <w:t>менным и подвижным.</w:t>
      </w:r>
      <w:r w:rsidRPr="0076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509" w:rsidRPr="004E265E" w:rsidRDefault="00114509" w:rsidP="001145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</w:t>
      </w:r>
      <w:r w:rsidR="00C5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proofErr w:type="spellStart"/>
      <w:r w:rsidR="00C5182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C5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библиотека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518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должала работу</w:t>
      </w:r>
      <w:r w:rsidRPr="0076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электронного 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алога с использованием </w:t>
      </w:r>
      <w:r w:rsidRPr="003257F5">
        <w:rPr>
          <w:rFonts w:ascii="Times New Roman" w:hAnsi="Times New Roman" w:cs="Times New Roman"/>
          <w:sz w:val="24"/>
          <w:szCs w:val="24"/>
        </w:rPr>
        <w:t>АБИС «ИРБИС-64».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205">
        <w:rPr>
          <w:rFonts w:ascii="Times New Roman" w:eastAsia="Times New Roman" w:hAnsi="Times New Roman" w:cs="Times New Roman"/>
          <w:sz w:val="24"/>
          <w:szCs w:val="24"/>
        </w:rPr>
        <w:t xml:space="preserve">Сегодня «Электронный каталог» составляет </w:t>
      </w:r>
      <w:r w:rsidRPr="004E265E">
        <w:rPr>
          <w:rFonts w:ascii="Times New Roman" w:eastAsia="Times New Roman" w:hAnsi="Times New Roman" w:cs="Times New Roman"/>
          <w:sz w:val="24"/>
          <w:szCs w:val="24"/>
        </w:rPr>
        <w:t>6933 записей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509" w:rsidRPr="00916205" w:rsidRDefault="00114509" w:rsidP="00114509">
      <w:pPr>
        <w:pStyle w:val="ae"/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205">
        <w:rPr>
          <w:rFonts w:ascii="Times New Roman" w:eastAsia="Times New Roman" w:hAnsi="Times New Roman" w:cs="Times New Roman"/>
          <w:i/>
          <w:sz w:val="24"/>
          <w:szCs w:val="24"/>
        </w:rPr>
        <w:t>Таблица 1.</w:t>
      </w:r>
    </w:p>
    <w:tbl>
      <w:tblPr>
        <w:tblStyle w:val="af5"/>
        <w:tblW w:w="0" w:type="auto"/>
        <w:tblLook w:val="04A0"/>
      </w:tblPr>
      <w:tblGrid>
        <w:gridCol w:w="2348"/>
        <w:gridCol w:w="2187"/>
        <w:gridCol w:w="2471"/>
        <w:gridCol w:w="2565"/>
      </w:tblGrid>
      <w:tr w:rsidR="00114509" w:rsidRPr="00916205" w:rsidTr="00114509">
        <w:tc>
          <w:tcPr>
            <w:tcW w:w="2348" w:type="dxa"/>
          </w:tcPr>
          <w:p w:rsidR="00114509" w:rsidRPr="00916205" w:rsidRDefault="00114509" w:rsidP="0011450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87" w:type="dxa"/>
          </w:tcPr>
          <w:p w:rsidR="00114509" w:rsidRPr="00916205" w:rsidRDefault="00114509" w:rsidP="0011450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записей</w:t>
            </w:r>
          </w:p>
        </w:tc>
        <w:tc>
          <w:tcPr>
            <w:tcW w:w="2471" w:type="dxa"/>
          </w:tcPr>
          <w:p w:rsidR="00114509" w:rsidRPr="00916205" w:rsidRDefault="00114509" w:rsidP="0011450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записей за год</w:t>
            </w:r>
          </w:p>
        </w:tc>
        <w:tc>
          <w:tcPr>
            <w:tcW w:w="2565" w:type="dxa"/>
          </w:tcPr>
          <w:p w:rsidR="00114509" w:rsidRPr="00916205" w:rsidRDefault="00114509" w:rsidP="0011450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14509" w:rsidRPr="00916205" w:rsidTr="00114509">
        <w:tc>
          <w:tcPr>
            <w:tcW w:w="2348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</w:t>
            </w: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87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2471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565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+35</w:t>
            </w:r>
          </w:p>
        </w:tc>
      </w:tr>
      <w:tr w:rsidR="00114509" w:rsidRPr="00916205" w:rsidTr="00114509">
        <w:tc>
          <w:tcPr>
            <w:tcW w:w="2348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</w:t>
            </w: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87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2471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565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05">
              <w:rPr>
                <w:rFonts w:ascii="Times New Roman" w:eastAsia="Times New Roman" w:hAnsi="Times New Roman" w:cs="Times New Roman"/>
                <w:sz w:val="24"/>
                <w:szCs w:val="24"/>
              </w:rPr>
              <w:t>+72</w:t>
            </w:r>
          </w:p>
        </w:tc>
      </w:tr>
      <w:tr w:rsidR="00114509" w:rsidRPr="00916205" w:rsidTr="00114509">
        <w:tc>
          <w:tcPr>
            <w:tcW w:w="2348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2187" w:type="dxa"/>
          </w:tcPr>
          <w:p w:rsidR="00114509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2471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565" w:type="dxa"/>
          </w:tcPr>
          <w:p w:rsidR="00114509" w:rsidRPr="00916205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+100</w:t>
            </w:r>
          </w:p>
        </w:tc>
      </w:tr>
      <w:tr w:rsidR="00114509" w:rsidRPr="00916205" w:rsidTr="00114509">
        <w:tc>
          <w:tcPr>
            <w:tcW w:w="2348" w:type="dxa"/>
          </w:tcPr>
          <w:p w:rsidR="00114509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187" w:type="dxa"/>
          </w:tcPr>
          <w:p w:rsidR="00114509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6933</w:t>
            </w:r>
          </w:p>
        </w:tc>
        <w:tc>
          <w:tcPr>
            <w:tcW w:w="2471" w:type="dxa"/>
          </w:tcPr>
          <w:p w:rsidR="00114509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14509" w:rsidRDefault="00114509" w:rsidP="00114509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509" w:rsidRPr="00916205" w:rsidRDefault="00114509" w:rsidP="00114509">
      <w:pPr>
        <w:pStyle w:val="ae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509" w:rsidRPr="003257F5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F5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библиографических записей в электронном каталоге (по сравнению с предыдущим годом) незначительно, но возрастает. </w:t>
      </w:r>
      <w:r w:rsidR="00146DB3">
        <w:rPr>
          <w:rFonts w:ascii="Times New Roman" w:eastAsia="Times New Roman" w:hAnsi="Times New Roman" w:cs="Times New Roman"/>
          <w:sz w:val="24"/>
          <w:szCs w:val="24"/>
        </w:rPr>
        <w:t>Это показатель «дорожной карты»</w:t>
      </w:r>
      <w:r w:rsidR="00C518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82F">
        <w:rPr>
          <w:rFonts w:ascii="Times New Roman" w:eastAsia="Times New Roman" w:hAnsi="Times New Roman" w:cs="Times New Roman"/>
          <w:sz w:val="24"/>
          <w:szCs w:val="24"/>
        </w:rPr>
        <w:t>который в отчетный период выполняется с возрастанием.</w:t>
      </w:r>
    </w:p>
    <w:p w:rsidR="00114509" w:rsidRPr="00916205" w:rsidRDefault="00114509" w:rsidP="0011450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F5">
        <w:rPr>
          <w:rFonts w:ascii="Times New Roman" w:hAnsi="Times New Roman" w:cs="Times New Roman"/>
          <w:sz w:val="24"/>
          <w:szCs w:val="24"/>
        </w:rPr>
        <w:t>Доступ в сети Интернет к собственным электронным базам муниципальной библиотеки отсутствует.</w:t>
      </w:r>
    </w:p>
    <w:p w:rsidR="00114509" w:rsidRPr="009C7356" w:rsidRDefault="00114509" w:rsidP="00114509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 в течение года специалисты отдела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мплектования вели активную рабо</w:t>
      </w:r>
      <w:r w:rsidRPr="00916205">
        <w:rPr>
          <w:rFonts w:ascii="Times New Roman" w:eastAsia="Times New Roman" w:hAnsi="Times New Roman" w:cs="Times New Roman"/>
          <w:color w:val="000000"/>
          <w:sz w:val="24"/>
          <w:szCs w:val="24"/>
        </w:rPr>
        <w:t>ту по заимствованию библиографических записей из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данных национального информа</w:t>
      </w:r>
      <w:r w:rsidRPr="0091620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ционно-библиотечного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D56" w:rsidRDefault="00867D56" w:rsidP="00B97C1D">
      <w:pPr>
        <w:pStyle w:val="aa"/>
        <w:ind w:hanging="720"/>
      </w:pPr>
    </w:p>
    <w:p w:rsidR="00867D56" w:rsidRPr="006B7A8F" w:rsidRDefault="00867D56" w:rsidP="006B7A8F">
      <w:pPr>
        <w:pStyle w:val="aa"/>
        <w:spacing w:line="276" w:lineRule="auto"/>
        <w:ind w:left="0" w:firstLine="709"/>
        <w:jc w:val="both"/>
        <w:rPr>
          <w:b/>
        </w:rPr>
      </w:pPr>
      <w:r w:rsidRPr="006B7A8F">
        <w:rPr>
          <w:b/>
        </w:rPr>
        <w:t xml:space="preserve">6. Организация и содержание библиотечного обслуживания пользователей </w:t>
      </w:r>
    </w:p>
    <w:p w:rsidR="00867D56" w:rsidRPr="00385572" w:rsidRDefault="00867D56" w:rsidP="00385572">
      <w:pPr>
        <w:pStyle w:val="aa"/>
        <w:spacing w:line="276" w:lineRule="auto"/>
        <w:ind w:left="0" w:firstLine="709"/>
        <w:jc w:val="both"/>
        <w:rPr>
          <w:i/>
        </w:rPr>
      </w:pPr>
      <w:r w:rsidRPr="00385572">
        <w:rPr>
          <w:i/>
        </w:rPr>
        <w:t>6.1. Общая характеристика основных направлений библиотечного обслуживания населения муниципального района (городского округа),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867D56" w:rsidRPr="00DB52EC" w:rsidRDefault="00867D56" w:rsidP="003A552F">
      <w:pPr>
        <w:pStyle w:val="aa"/>
        <w:spacing w:line="276" w:lineRule="auto"/>
        <w:ind w:left="0" w:firstLine="567"/>
        <w:jc w:val="both"/>
      </w:pPr>
      <w:r w:rsidRPr="00DB52EC">
        <w:t>В соответствии с Федеральным законом «Об общих принципах организации местного самоуправления …» организация библиотечного обслуживания относится к вопросам местного значения, является предметом ведения и прямой обязанностью органов местного самоуправления поселений. Однако, демографические изменения, проблемы финансирования и прочие факторы привели в 2016г. к обеднению района, соответственно – к снижению уровня финансирования библиотечного об</w:t>
      </w:r>
      <w:r>
        <w:t>служивания. Библиотеки в этих обстоятельствах</w:t>
      </w:r>
      <w:r w:rsidRPr="00DB52EC">
        <w:t xml:space="preserve"> становятся малоэффективными учреждениями, не способными обеспечить доступность информации, знаний, культуры.</w:t>
      </w:r>
    </w:p>
    <w:p w:rsidR="00867D56" w:rsidRDefault="00867D56" w:rsidP="003A552F">
      <w:pPr>
        <w:pStyle w:val="aa"/>
        <w:spacing w:line="276" w:lineRule="auto"/>
        <w:ind w:left="0" w:firstLine="567"/>
        <w:jc w:val="both"/>
      </w:pPr>
      <w:r w:rsidRPr="00DB52EC">
        <w:t xml:space="preserve">В сложившихся условиях нельзя говорить о </w:t>
      </w:r>
      <w:r>
        <w:t>полноценном доступе</w:t>
      </w:r>
      <w:r w:rsidRPr="004D1376">
        <w:t xml:space="preserve"> </w:t>
      </w:r>
      <w:r>
        <w:t xml:space="preserve">пользователей к информационным ресурсам и </w:t>
      </w:r>
      <w:r w:rsidRPr="004D1376">
        <w:t>расширению круга пользо</w:t>
      </w:r>
      <w:r>
        <w:t xml:space="preserve">вателей, способных применять их для </w:t>
      </w:r>
      <w:r w:rsidRPr="004D1376">
        <w:t>достижения своих жизненных целей.</w:t>
      </w:r>
      <w:r>
        <w:t xml:space="preserve"> По-прежнему обслуживание пользователей но</w:t>
      </w:r>
      <w:r w:rsidR="00301862">
        <w:t>сит дифференцированный характер</w:t>
      </w:r>
      <w:r>
        <w:t>. Фонды библиотек позволяют удовлетворять потребности взрослых пользователей в основном в части «</w:t>
      </w:r>
      <w:proofErr w:type="spellStart"/>
      <w:r>
        <w:t>досугового</w:t>
      </w:r>
      <w:proofErr w:type="spellEnd"/>
      <w:r>
        <w:t xml:space="preserve">» чтения, «деловое» чтение невозможно из-за отсутствия новой литературы и деловой периодики. Из-за этого мала численность молодежной группы и читателей среднего возраста. Потребности читателей </w:t>
      </w:r>
      <w:r>
        <w:lastRenderedPageBreak/>
        <w:t>детского возраста осуществляются в основном в рамках школьных программ.</w:t>
      </w:r>
    </w:p>
    <w:p w:rsidR="00867D56" w:rsidRDefault="00867D56" w:rsidP="003A552F">
      <w:pPr>
        <w:pStyle w:val="aa"/>
        <w:spacing w:line="276" w:lineRule="auto"/>
        <w:ind w:left="0" w:firstLine="709"/>
        <w:jc w:val="both"/>
      </w:pPr>
      <w:r w:rsidRPr="00DB52EC">
        <w:t>Органы местного самоуправления, ответственные за благополучие местного сообщества, правовое воспитание и просвещение граждан, обучение их основам организации жизни в новых условиях, приобщение к культуре и информации</w:t>
      </w:r>
      <w:r>
        <w:t xml:space="preserve"> прибегают к решению этих задач с помощью библиотек. </w:t>
      </w:r>
      <w:proofErr w:type="gramStart"/>
      <w:r>
        <w:t>В 2016</w:t>
      </w:r>
      <w:r w:rsidRPr="000E3CC6">
        <w:t xml:space="preserve"> году библиотеки района работали в различных программно-целевых аспектах, опираясь на </w:t>
      </w:r>
      <w:r>
        <w:t xml:space="preserve">долгосрочные планы и программы </w:t>
      </w:r>
      <w:r w:rsidRPr="000E3CC6">
        <w:t>региональных и местных органов власти</w:t>
      </w:r>
      <w:r>
        <w:t xml:space="preserve"> в таких направлениях как: профилактика терроризма и экстремизма</w:t>
      </w:r>
      <w:r w:rsidRPr="000E3CC6">
        <w:t xml:space="preserve">, </w:t>
      </w:r>
      <w:r>
        <w:t>улучшение межнациональных и межрелигиозных отношений, решение проблем социально-демографического характера и др.</w:t>
      </w:r>
      <w:r w:rsidRPr="000E3CC6">
        <w:t xml:space="preserve"> </w:t>
      </w:r>
      <w:r>
        <w:t xml:space="preserve">Но в </w:t>
      </w:r>
      <w:r w:rsidRPr="00DB52EC">
        <w:t>развитие местных общедоступных библиотек</w:t>
      </w:r>
      <w:r>
        <w:t xml:space="preserve"> органы местного самоуправления </w:t>
      </w:r>
      <w:r w:rsidRPr="00DB52EC">
        <w:t>не вкладываются</w:t>
      </w:r>
      <w:r>
        <w:t>.</w:t>
      </w:r>
      <w:proofErr w:type="gramEnd"/>
      <w:r w:rsidRPr="00DB52EC">
        <w:t xml:space="preserve"> Тем не менее</w:t>
      </w:r>
      <w:r>
        <w:t>,</w:t>
      </w:r>
      <w:r w:rsidRPr="00DB52EC">
        <w:t xml:space="preserve"> в</w:t>
      </w:r>
      <w:r>
        <w:t xml:space="preserve"> 2016</w:t>
      </w:r>
      <w:r w:rsidRPr="000E3CC6">
        <w:t xml:space="preserve"> году библиотеки</w:t>
      </w:r>
      <w:r>
        <w:t>,</w:t>
      </w:r>
      <w:r w:rsidRPr="000E3CC6">
        <w:t xml:space="preserve"> </w:t>
      </w:r>
      <w:r>
        <w:t xml:space="preserve">как и прежде, </w:t>
      </w:r>
      <w:r w:rsidRPr="000E3CC6">
        <w:t>осуществляли деятельность в рамка</w:t>
      </w:r>
      <w:r>
        <w:t>х муниципального задания на 2016</w:t>
      </w:r>
      <w:r w:rsidRPr="000E3CC6">
        <w:t xml:space="preserve"> год, а также ведомственной целевой программы «Сохранение и развитие культуры и искусства в Котовском муниципальном районе на 2015-2017гг.»</w:t>
      </w:r>
    </w:p>
    <w:p w:rsidR="00867D56" w:rsidRDefault="00867D56" w:rsidP="003A552F">
      <w:pPr>
        <w:pStyle w:val="aa"/>
        <w:spacing w:line="276" w:lineRule="auto"/>
        <w:ind w:left="0" w:firstLine="709"/>
        <w:jc w:val="both"/>
      </w:pPr>
      <w:r>
        <w:t xml:space="preserve">Сокращение рабочего времени как следствие сокращения штатных единиц в поселениях приводит к тому, что приоритетнее для библиотекаря оказывается стационарное обслуживание и выдача книг как залог выполнения основных контрольных показателей. На творческую деятельность и разработку инновационных форм времени не хватает. За 2016 г. были внедрены такие новые формы массовой работы библиотеки как: игровая программа «Угадай мелодию и фильм», конкурсная программа «Стоп-кадр», мастер-класс по изготовлению куклы-оберега (МУК «МЦБ»), библиотечный </w:t>
      </w:r>
      <w:proofErr w:type="spellStart"/>
      <w:r>
        <w:t>квилт</w:t>
      </w:r>
      <w:proofErr w:type="spellEnd"/>
      <w:r>
        <w:t>, поэтический звездопад (библиотека №4 МАУК «КДЦ г</w:t>
      </w:r>
      <w:proofErr w:type="gramStart"/>
      <w:r>
        <w:t>.К</w:t>
      </w:r>
      <w:proofErr w:type="gramEnd"/>
      <w:r>
        <w:t xml:space="preserve">отово»), интерактивный тест-тренинг «Учимся прощать и просить прощение» (библиотека-филиал №2 МАУК «КДЦ г.Котово»), </w:t>
      </w:r>
      <w:proofErr w:type="spellStart"/>
      <w:r>
        <w:t>табак-щоу</w:t>
      </w:r>
      <w:proofErr w:type="spellEnd"/>
      <w:r>
        <w:t xml:space="preserve"> «Спасибо, не курю!» (</w:t>
      </w:r>
      <w:proofErr w:type="spellStart"/>
      <w:r>
        <w:t>Бурлукская</w:t>
      </w:r>
      <w:proofErr w:type="spellEnd"/>
      <w:r>
        <w:t xml:space="preserve"> сельская библиотека)</w:t>
      </w:r>
    </w:p>
    <w:p w:rsidR="00867D56" w:rsidRDefault="00867D56" w:rsidP="00C94D5D">
      <w:pPr>
        <w:pStyle w:val="aa"/>
        <w:spacing w:line="276" w:lineRule="auto"/>
        <w:ind w:left="0" w:firstLine="709"/>
        <w:jc w:val="both"/>
      </w:pPr>
      <w:r>
        <w:t xml:space="preserve">Из-за низкой технической оснащенности библиотек оказанием сервисных услуг по ксерокопированию, сканированию и распечатке текста занимается только </w:t>
      </w:r>
      <w:proofErr w:type="spellStart"/>
      <w:r>
        <w:t>Межпоселенческая</w:t>
      </w:r>
      <w:proofErr w:type="spellEnd"/>
      <w:r>
        <w:t xml:space="preserve"> центральная библиотека. Кроме этого данная библиотека реализует услугу по проведению мероприятий по индивидуальному заказу сторонних организаций и проведением занятий на литературном факультете (включая мероприятия на летних площадках). Последнюю услугу оказывала и библиотека №4 с функцией обслуживания детей МАУК «КДЦ г. Котово».</w:t>
      </w:r>
    </w:p>
    <w:p w:rsidR="00867D56" w:rsidRPr="00385572" w:rsidRDefault="00867D56" w:rsidP="00385572">
      <w:pPr>
        <w:pStyle w:val="aa"/>
        <w:ind w:hanging="11"/>
        <w:rPr>
          <w:i/>
        </w:rPr>
      </w:pPr>
      <w:r w:rsidRPr="00385572">
        <w:rPr>
          <w:i/>
        </w:rPr>
        <w:t xml:space="preserve">6.2. Программно-проектная деятельность библиотек. </w:t>
      </w:r>
    </w:p>
    <w:p w:rsidR="00867D56" w:rsidRPr="005A43EC" w:rsidRDefault="00867D56" w:rsidP="00345517">
      <w:pPr>
        <w:pStyle w:val="aa"/>
        <w:spacing w:line="276" w:lineRule="auto"/>
        <w:ind w:left="0" w:firstLine="709"/>
        <w:jc w:val="both"/>
      </w:pPr>
      <w:r w:rsidRPr="005A43EC">
        <w:t>МУК «МЦБ» в отчетный период продолжала свою деятельность в соот</w:t>
      </w:r>
      <w:r>
        <w:t>ветствии с действующими районными целевыми программами, разработанными непосредственно библиотекой.</w:t>
      </w:r>
      <w:r w:rsidRPr="005A43EC">
        <w:t xml:space="preserve"> Вследствие отсутствия финансирова</w:t>
      </w:r>
      <w:r>
        <w:t>ния программ все они действуют</w:t>
      </w:r>
      <w:r w:rsidRPr="005A43EC">
        <w:t xml:space="preserve"> как долговременные планы работы.</w:t>
      </w:r>
    </w:p>
    <w:p w:rsidR="00867D56" w:rsidRPr="005A43EC" w:rsidRDefault="00867D56" w:rsidP="00BB79F9">
      <w:pPr>
        <w:pStyle w:val="aa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Программа по духовно-нравственному воспитанию «Духовность.</w:t>
      </w:r>
      <w:r>
        <w:t xml:space="preserve"> Нравственность. Культура» (2016-2019</w:t>
      </w:r>
      <w:r w:rsidRPr="005A43EC">
        <w:t xml:space="preserve"> гг.)</w:t>
      </w:r>
    </w:p>
    <w:p w:rsidR="00867D56" w:rsidRPr="005A43EC" w:rsidRDefault="00867D56" w:rsidP="00BB79F9">
      <w:pPr>
        <w:pStyle w:val="aa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Программа по продвижению книги среди населения «</w:t>
      </w:r>
      <w:r>
        <w:t>Человек читающий – человек успешный</w:t>
      </w:r>
      <w:r w:rsidRPr="005A43EC">
        <w:t>» (</w:t>
      </w:r>
      <w:r>
        <w:t>2016-2019</w:t>
      </w:r>
      <w:r w:rsidRPr="005A43EC">
        <w:t>гг.)</w:t>
      </w:r>
    </w:p>
    <w:p w:rsidR="00867D56" w:rsidRPr="005A43EC" w:rsidRDefault="00867D56" w:rsidP="00BB79F9">
      <w:pPr>
        <w:pStyle w:val="aa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Программа «Сохранение библиотечных фондов Котовско</w:t>
      </w:r>
      <w:r>
        <w:t>го муниципального района на 2016-2019</w:t>
      </w:r>
      <w:r w:rsidRPr="005A43EC">
        <w:t>г. »</w:t>
      </w:r>
    </w:p>
    <w:p w:rsidR="00867D56" w:rsidRPr="005A43EC" w:rsidRDefault="00867D56" w:rsidP="00BB79F9">
      <w:pPr>
        <w:pStyle w:val="aa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Программа по возрождению национальных к</w:t>
      </w:r>
      <w:r>
        <w:t>ультур «Созвездие культур» (2016-2019</w:t>
      </w:r>
      <w:r w:rsidRPr="005A43EC">
        <w:t>гг.)</w:t>
      </w:r>
    </w:p>
    <w:p w:rsidR="00867D56" w:rsidRPr="005A43EC" w:rsidRDefault="00867D56" w:rsidP="00345517">
      <w:pPr>
        <w:pStyle w:val="aa"/>
        <w:spacing w:line="276" w:lineRule="auto"/>
        <w:ind w:left="0" w:firstLine="709"/>
        <w:jc w:val="both"/>
      </w:pPr>
      <w:r>
        <w:t xml:space="preserve">Библиотеки поселений </w:t>
      </w:r>
      <w:r w:rsidR="00301862">
        <w:t xml:space="preserve">работают </w:t>
      </w:r>
      <w:r w:rsidRPr="005A43EC">
        <w:t xml:space="preserve">следующие </w:t>
      </w:r>
      <w:r w:rsidR="00301862">
        <w:t>по следующим программам</w:t>
      </w:r>
      <w:r w:rsidRPr="005A43EC">
        <w:t>:</w:t>
      </w:r>
    </w:p>
    <w:p w:rsidR="00867D56" w:rsidRPr="005A43EC" w:rsidRDefault="00867D56" w:rsidP="00BB79F9">
      <w:pPr>
        <w:pStyle w:val="aa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Краеведческой направленности «Вернись к истокам» (</w:t>
      </w:r>
      <w:proofErr w:type="spellStart"/>
      <w:r w:rsidRPr="005A43EC">
        <w:t>Слюсаревская</w:t>
      </w:r>
      <w:proofErr w:type="spellEnd"/>
      <w:r w:rsidRPr="005A43EC">
        <w:t xml:space="preserve"> сельская библиотека), </w:t>
      </w:r>
    </w:p>
    <w:p w:rsidR="00867D56" w:rsidRDefault="00867D56" w:rsidP="00BB79F9">
      <w:pPr>
        <w:pStyle w:val="aa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t>По пропаганде ЗОЖ  «Скажи здоров</w:t>
      </w:r>
      <w:r>
        <w:t>ью ДА!» (библиотека-филиал №1),</w:t>
      </w:r>
    </w:p>
    <w:p w:rsidR="00867D56" w:rsidRDefault="00867D56" w:rsidP="00BB79F9">
      <w:pPr>
        <w:pStyle w:val="aa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textAlignment w:val="auto"/>
      </w:pPr>
      <w:r w:rsidRPr="005A43EC">
        <w:lastRenderedPageBreak/>
        <w:t>По семейному чтению «Книга. Семья. Библиотека» (библиотека-филиал №2)</w:t>
      </w:r>
    </w:p>
    <w:p w:rsidR="00867D56" w:rsidRPr="00385572" w:rsidRDefault="00867D56" w:rsidP="00385572">
      <w:pPr>
        <w:pStyle w:val="aa"/>
        <w:spacing w:line="276" w:lineRule="auto"/>
        <w:ind w:firstLine="131"/>
        <w:rPr>
          <w:i/>
        </w:rPr>
      </w:pPr>
      <w:r w:rsidRPr="00385572">
        <w:rPr>
          <w:i/>
        </w:rPr>
        <w:t>6.3. Культурно-просветительская деятельность. Клубы, музеи, театры и др. формы.</w:t>
      </w:r>
    </w:p>
    <w:p w:rsidR="00867D56" w:rsidRPr="003E6992" w:rsidRDefault="00867D56" w:rsidP="0066417B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библиотек района ведется по следующим направлениям: </w:t>
      </w:r>
      <w:r w:rsidRPr="002E2604">
        <w:rPr>
          <w:rFonts w:ascii="Times New Roman" w:hAnsi="Times New Roman" w:cs="Times New Roman"/>
          <w:sz w:val="24"/>
          <w:szCs w:val="24"/>
        </w:rPr>
        <w:t>продвижение книги и воспитание интереса к чтению; популяризация и формирование семейных ценностей; правовое просвещение; реализация государственной национальной политики; работа по популяризации краеведческих знаний; гражданско-патриотическое воспитание; популяризация здорового образа жизни и занятий спортом, профилактика асоциальных явлений; духовно-нравственное и эстетическое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. Исходя из этого тематика мероприятий, проводимых библиотеками разнообразна. Из наиболее крупных, проводимых каждый год мероприятий, в которых участвуют все библиотеки можно отметить: открытие Недели детской и юношеской книги,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открытие летней программы чтения, Литературный бульвар в день города,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общерайонный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чтения, Масленичная неделя, рождественские встречи, конкурсные программы ко дню семьи, пожилых людей, в день матери.</w:t>
      </w:r>
      <w:r w:rsidRPr="003E6992">
        <w:rPr>
          <w:rFonts w:eastAsia="Times New Roman"/>
          <w:sz w:val="24"/>
          <w:szCs w:val="24"/>
        </w:rPr>
        <w:t xml:space="preserve"> </w:t>
      </w:r>
      <w:r w:rsidRPr="003E6992">
        <w:rPr>
          <w:rFonts w:ascii="Times New Roman" w:hAnsi="Times New Roman" w:cs="Times New Roman"/>
          <w:sz w:val="24"/>
          <w:szCs w:val="24"/>
        </w:rPr>
        <w:t>Можно выделить ос</w:t>
      </w:r>
      <w:r>
        <w:rPr>
          <w:rFonts w:ascii="Times New Roman" w:hAnsi="Times New Roman" w:cs="Times New Roman"/>
          <w:sz w:val="24"/>
          <w:szCs w:val="24"/>
        </w:rPr>
        <w:t>новные формы культурно-просветительской деятельности</w:t>
      </w:r>
      <w:r w:rsidRPr="003E6992">
        <w:rPr>
          <w:rFonts w:ascii="Times New Roman" w:hAnsi="Times New Roman" w:cs="Times New Roman"/>
          <w:sz w:val="24"/>
          <w:szCs w:val="24"/>
        </w:rPr>
        <w:t>, наиболее часто встречающ</w:t>
      </w:r>
      <w:r>
        <w:rPr>
          <w:rFonts w:ascii="Times New Roman" w:hAnsi="Times New Roman" w:cs="Times New Roman"/>
          <w:sz w:val="24"/>
          <w:szCs w:val="24"/>
        </w:rPr>
        <w:t>иеся в практике библиотек в 2016</w:t>
      </w:r>
      <w:r w:rsidRPr="003E699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867D56" w:rsidRPr="003E6992" w:rsidRDefault="00867D56" w:rsidP="0066417B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92">
        <w:rPr>
          <w:rFonts w:ascii="Times New Roman" w:hAnsi="Times New Roman" w:cs="Times New Roman"/>
          <w:sz w:val="24"/>
          <w:szCs w:val="24"/>
        </w:rPr>
        <w:t>• литературные вечера;</w:t>
      </w:r>
    </w:p>
    <w:p w:rsidR="00867D56" w:rsidRPr="003E6992" w:rsidRDefault="00867D56" w:rsidP="0066417B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92">
        <w:rPr>
          <w:rFonts w:ascii="Times New Roman" w:hAnsi="Times New Roman" w:cs="Times New Roman"/>
          <w:sz w:val="24"/>
          <w:szCs w:val="24"/>
        </w:rPr>
        <w:t>• клубы по интересам;</w:t>
      </w:r>
    </w:p>
    <w:p w:rsidR="00867D56" w:rsidRPr="003E6992" w:rsidRDefault="00867D56" w:rsidP="0066417B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92">
        <w:rPr>
          <w:rFonts w:ascii="Times New Roman" w:hAnsi="Times New Roman" w:cs="Times New Roman"/>
          <w:sz w:val="24"/>
          <w:szCs w:val="24"/>
        </w:rPr>
        <w:t>• краеведческие вечера;</w:t>
      </w:r>
    </w:p>
    <w:p w:rsidR="00867D56" w:rsidRPr="003E6992" w:rsidRDefault="00867D56" w:rsidP="0066417B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9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92">
        <w:rPr>
          <w:rFonts w:ascii="Times New Roman" w:hAnsi="Times New Roman" w:cs="Times New Roman"/>
          <w:sz w:val="24"/>
          <w:szCs w:val="24"/>
        </w:rPr>
        <w:t>познавательные Часы;</w:t>
      </w:r>
      <w:r>
        <w:rPr>
          <w:rFonts w:ascii="Times New Roman" w:hAnsi="Times New Roman" w:cs="Times New Roman"/>
          <w:sz w:val="24"/>
          <w:szCs w:val="24"/>
        </w:rPr>
        <w:t xml:space="preserve"> Часы интересных сообщений</w:t>
      </w:r>
    </w:p>
    <w:p w:rsidR="00867D56" w:rsidRDefault="00867D56" w:rsidP="0066417B">
      <w:pPr>
        <w:pStyle w:val="a7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E6992">
        <w:rPr>
          <w:rFonts w:ascii="Times New Roman" w:hAnsi="Times New Roman" w:cs="Times New Roman"/>
          <w:sz w:val="24"/>
          <w:szCs w:val="24"/>
        </w:rPr>
        <w:t>•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D56" w:rsidRDefault="00867D56" w:rsidP="0066417B">
      <w:pPr>
        <w:pStyle w:val="a7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игровые программы</w:t>
      </w:r>
    </w:p>
    <w:p w:rsidR="00867D56" w:rsidRDefault="00867D56" w:rsidP="0066417B">
      <w:pPr>
        <w:pStyle w:val="aa"/>
        <w:ind w:left="0"/>
      </w:pPr>
      <w:r>
        <w:t xml:space="preserve">Всего за год проведено 916 </w:t>
      </w:r>
      <w:proofErr w:type="spellStart"/>
      <w:r>
        <w:t>культурно-досуговых</w:t>
      </w:r>
      <w:proofErr w:type="spellEnd"/>
      <w:r>
        <w:t>, просветительских мероприятий</w:t>
      </w:r>
      <w:r w:rsidR="00096C67">
        <w:t>. Посещений на мероприятиях 33641</w:t>
      </w:r>
    </w:p>
    <w:p w:rsidR="00867D56" w:rsidRPr="00E85722" w:rsidRDefault="00867D56" w:rsidP="0066417B">
      <w:pPr>
        <w:pStyle w:val="a7"/>
        <w:spacing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722">
        <w:rPr>
          <w:rFonts w:ascii="Times New Roman" w:eastAsia="Times New Roman" w:hAnsi="Times New Roman" w:cs="Times New Roman"/>
          <w:sz w:val="24"/>
          <w:szCs w:val="24"/>
        </w:rPr>
        <w:t>Динамика количества массовых мероприятий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560"/>
        <w:gridCol w:w="1842"/>
      </w:tblGrid>
      <w:tr w:rsidR="00867D56" w:rsidRPr="00E85722" w:rsidTr="00C050C2">
        <w:tc>
          <w:tcPr>
            <w:tcW w:w="1559" w:type="dxa"/>
            <w:vAlign w:val="center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+/- в сравнении с 2015</w:t>
            </w: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D56" w:rsidRPr="00E85722" w:rsidTr="00C050C2">
        <w:tc>
          <w:tcPr>
            <w:tcW w:w="1559" w:type="dxa"/>
            <w:vAlign w:val="center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560" w:type="dxa"/>
            <w:hideMark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67D56" w:rsidRPr="00E85722" w:rsidRDefault="00867D56" w:rsidP="00C0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67D56" w:rsidRPr="003E6992" w:rsidRDefault="00867D56" w:rsidP="0066417B">
      <w:pPr>
        <w:pStyle w:val="a7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67D56" w:rsidRDefault="00867D56" w:rsidP="004F69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A2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библиотеки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сельских поселений </w:t>
      </w:r>
      <w:r w:rsidRPr="00DB43A2">
        <w:rPr>
          <w:rFonts w:ascii="Times New Roman" w:eastAsia="Times New Roman" w:hAnsi="Times New Roman" w:cs="Times New Roman"/>
          <w:sz w:val="24"/>
          <w:szCs w:val="24"/>
        </w:rPr>
        <w:t>востребованы как многопрофильные центры досуга.</w:t>
      </w:r>
      <w:r w:rsidRPr="00DB43A2">
        <w:rPr>
          <w:rFonts w:ascii="Times New Roman" w:hAnsi="Times New Roman" w:cs="Times New Roman"/>
          <w:sz w:val="24"/>
          <w:szCs w:val="24"/>
        </w:rPr>
        <w:t xml:space="preserve"> </w:t>
      </w:r>
      <w:r w:rsidRPr="00DB43A2">
        <w:rPr>
          <w:rFonts w:ascii="Times New Roman" w:eastAsia="Times New Roman" w:hAnsi="Times New Roman" w:cs="Times New Roman"/>
          <w:sz w:val="24"/>
          <w:szCs w:val="24"/>
        </w:rPr>
        <w:t xml:space="preserve">Сегодня активная работа библиотек направлена на организацию культурного досуга населения; формирование, удовлетворение и возвышение жизненно-насущных </w:t>
      </w:r>
      <w:proofErr w:type="spellStart"/>
      <w:r w:rsidRPr="00DB43A2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DB43A2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человека в сфере свободного времени, связанных с </w:t>
      </w:r>
      <w:proofErr w:type="spellStart"/>
      <w:r w:rsidRPr="00DB43A2">
        <w:rPr>
          <w:rFonts w:ascii="Times New Roman" w:eastAsia="Times New Roman" w:hAnsi="Times New Roman" w:cs="Times New Roman"/>
          <w:sz w:val="24"/>
          <w:szCs w:val="24"/>
        </w:rPr>
        <w:t>самосозиданием</w:t>
      </w:r>
      <w:proofErr w:type="spellEnd"/>
      <w:r w:rsidRPr="00DB43A2">
        <w:rPr>
          <w:rFonts w:ascii="Times New Roman" w:eastAsia="Times New Roman" w:hAnsi="Times New Roman" w:cs="Times New Roman"/>
          <w:sz w:val="24"/>
          <w:szCs w:val="24"/>
        </w:rPr>
        <w:t>, совершенствованием и развитием его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сельской местности практически всегда готовятся и проводятся совместно с клубными учреждениями.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многие работники библиотек совмещают ставки с культработниками сельских Домов культуры. </w:t>
      </w:r>
    </w:p>
    <w:p w:rsidR="00867D56" w:rsidRDefault="00867D56" w:rsidP="004F69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предоставленной библиотекарями информации вытекает, что в 70% совместных с клубами мероприятиях сотрудники библиотек подбирают материал и составляют сценарий. В 40% они выступают в роли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соведущих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конкретной части мероприятия, например викторины или конкурной программы. Чаще всего это такие мероприятия как митинг в День памяти и скорби, День пожилых людей, День матери России, День защиты детей, Масленица, Новый год. Остаются востребованными передвижные выставки документов краеведческого характера в День села и День города.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 на празднике Дня народного единства и в день присвоения городу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Котово статуса города представляла вниманию жителей развернутые  книжные выставки в фойе РДК. Тематические выставки-обзоры  проводились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Бурлукской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библиотекой на празднике ко Дню пожилого человека,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Мокро-Ольховской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христианском празднике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D56" w:rsidRDefault="00867D56" w:rsidP="002F1B2E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2015 годом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 не уменьшила участие в городских праздниках. Интерактивные площадки, подготовленные библиотекой, работали на городских площадях и скверах на Масленицу, День соседей, День защиты детей, День России и День города.  На Масленицу действовала площадка активных игр, в День соседей была проведена викторина, на День защиты детей на городском стадионе проведена интерактивная игра «Там, на неведомых дорожках», позволившая участникам расселить литературных героев на карте Сказочного королевства. В июне на День России библиотекари при помощи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лототрона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провели на городской площади викторину.  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нескольких лет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рождения города 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>библи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отекари организуют 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работу Литературного бульвара. 3 сентября в Парке Влюбленных </w:t>
      </w:r>
      <w:proofErr w:type="spellStart"/>
      <w:r w:rsidRPr="00670E1A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 развернула Котовский </w:t>
      </w:r>
      <w:proofErr w:type="spellStart"/>
      <w:r w:rsidRPr="00670E1A">
        <w:rPr>
          <w:rFonts w:ascii="Times New Roman" w:eastAsia="Times New Roman" w:hAnsi="Times New Roman" w:cs="Times New Roman"/>
          <w:sz w:val="24"/>
          <w:szCs w:val="24"/>
        </w:rPr>
        <w:t>книговорот</w:t>
      </w:r>
      <w:proofErr w:type="spellEnd"/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«Ты мне, я тебе».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 предлагала: книжный развал, разнообразную печатную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сувенирную продукцию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о нашем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«Литературные гадания», </w:t>
      </w:r>
      <w:proofErr w:type="spellStart"/>
      <w:r w:rsidRPr="00670E1A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в импровизированном фотосалоне «Маски из сказки»,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творческую площадку для малышей «Квартал художников».</w:t>
      </w:r>
      <w:r w:rsidRPr="00670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D56" w:rsidRDefault="00867D56" w:rsidP="00F769A2">
      <w:pPr>
        <w:pStyle w:val="aa"/>
        <w:spacing w:line="276" w:lineRule="auto"/>
        <w:ind w:left="0" w:firstLine="851"/>
        <w:jc w:val="both"/>
      </w:pPr>
      <w:r>
        <w:t xml:space="preserve">Одной из освоенной библиотекарями </w:t>
      </w:r>
      <w:proofErr w:type="spellStart"/>
      <w:r>
        <w:t>досуговых</w:t>
      </w:r>
      <w:proofErr w:type="spellEnd"/>
      <w:r>
        <w:t xml:space="preserve"> форм работы остаются клубные формирования. Хотя за 2016 год не открыто ни одного нового клуба или любительского объединения, все прежде организованные клубные формирования остаются функционировать, что говорит </w:t>
      </w:r>
      <w:proofErr w:type="gramStart"/>
      <w:r>
        <w:t>о</w:t>
      </w:r>
      <w:proofErr w:type="gramEnd"/>
      <w:r>
        <w:t xml:space="preserve"> их </w:t>
      </w:r>
      <w:proofErr w:type="spellStart"/>
      <w:r>
        <w:t>востребованности</w:t>
      </w:r>
      <w:proofErr w:type="spellEnd"/>
      <w:r>
        <w:t xml:space="preserve"> со стороны пользователей.</w:t>
      </w:r>
      <w:r w:rsidRPr="004F69EC">
        <w:t xml:space="preserve"> </w:t>
      </w:r>
      <w:r>
        <w:t>Всего клубных формирований при библиотеках в 2016 г. – 18. Из них в сельских библиотеках - 6, в библиотеках МАУК «КДЦ г</w:t>
      </w:r>
      <w:proofErr w:type="gramStart"/>
      <w:r>
        <w:t>.К</w:t>
      </w:r>
      <w:proofErr w:type="gramEnd"/>
      <w:r>
        <w:t xml:space="preserve">отово» - 7 и в </w:t>
      </w:r>
      <w:proofErr w:type="spellStart"/>
      <w:r>
        <w:t>Межпоселенческой</w:t>
      </w:r>
      <w:proofErr w:type="spellEnd"/>
      <w:r>
        <w:t xml:space="preserve"> центральной библиотеке – 5.</w:t>
      </w:r>
    </w:p>
    <w:p w:rsidR="00867D56" w:rsidRDefault="00867D56" w:rsidP="00F769A2">
      <w:pPr>
        <w:pStyle w:val="aa"/>
        <w:spacing w:line="276" w:lineRule="auto"/>
        <w:ind w:left="0" w:firstLine="851"/>
        <w:jc w:val="both"/>
      </w:pPr>
      <w:r>
        <w:t>Количество участников клубных формирований 435. По составу участников клубных формирований преобладают клубы для детей 7. Молодежных клубов – 6 и для людей пожилого возраста - 5.</w:t>
      </w:r>
    </w:p>
    <w:p w:rsidR="00867D56" w:rsidRDefault="00867D56" w:rsidP="00F769A2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F5">
        <w:rPr>
          <w:rFonts w:ascii="Times New Roman" w:hAnsi="Times New Roman" w:cs="Times New Roman"/>
          <w:sz w:val="24"/>
          <w:szCs w:val="24"/>
        </w:rPr>
        <w:t>Направления работы клубов для юношества: этика, эстетика – клуб «Ровесник»,  профориентация – «В поиске призвания» (центральная библиотека), гражданско-патриотическое – «Подвиг» и «Я – молодой!»</w:t>
      </w:r>
      <w:proofErr w:type="gramEnd"/>
      <w:r w:rsidRPr="00E47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4F5">
        <w:rPr>
          <w:rFonts w:ascii="Times New Roman" w:hAnsi="Times New Roman" w:cs="Times New Roman"/>
          <w:sz w:val="24"/>
          <w:szCs w:val="24"/>
        </w:rPr>
        <w:t>Бурлукская</w:t>
      </w:r>
      <w:proofErr w:type="spellEnd"/>
      <w:r w:rsidRPr="00E474F5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>, библиотека №2 МАУК «КДЦ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отово»</w:t>
      </w:r>
      <w:r w:rsidRPr="00E474F5">
        <w:rPr>
          <w:rFonts w:ascii="Times New Roman" w:hAnsi="Times New Roman" w:cs="Times New Roman"/>
          <w:sz w:val="24"/>
          <w:szCs w:val="24"/>
        </w:rPr>
        <w:t>),  духовно-нравственное  «</w:t>
      </w:r>
      <w:proofErr w:type="spellStart"/>
      <w:r w:rsidRPr="00E474F5">
        <w:rPr>
          <w:rFonts w:ascii="Times New Roman" w:hAnsi="Times New Roman" w:cs="Times New Roman"/>
          <w:sz w:val="24"/>
          <w:szCs w:val="24"/>
        </w:rPr>
        <w:t>Очевидное</w:t>
      </w:r>
      <w:r>
        <w:rPr>
          <w:rFonts w:ascii="Times New Roman" w:hAnsi="Times New Roman" w:cs="Times New Roman"/>
          <w:sz w:val="24"/>
          <w:szCs w:val="24"/>
        </w:rPr>
        <w:t>-невероятное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(библиотека</w:t>
      </w:r>
      <w:r w:rsidRPr="00E474F5">
        <w:rPr>
          <w:rFonts w:ascii="Times New Roman" w:hAnsi="Times New Roman" w:cs="Times New Roman"/>
          <w:sz w:val="24"/>
          <w:szCs w:val="24"/>
        </w:rPr>
        <w:t xml:space="preserve"> №3</w:t>
      </w:r>
      <w:r w:rsidRPr="00F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МАУК «КДЦ г.Котово»</w:t>
      </w:r>
      <w:r w:rsidRPr="00E474F5">
        <w:rPr>
          <w:rFonts w:ascii="Times New Roman" w:hAnsi="Times New Roman" w:cs="Times New Roman"/>
          <w:sz w:val="24"/>
          <w:szCs w:val="24"/>
        </w:rPr>
        <w:t>), здоровый образ жизни – «Грация» (</w:t>
      </w:r>
      <w:proofErr w:type="spellStart"/>
      <w:r w:rsidRPr="00E474F5">
        <w:rPr>
          <w:rFonts w:ascii="Times New Roman" w:hAnsi="Times New Roman" w:cs="Times New Roman"/>
          <w:sz w:val="24"/>
          <w:szCs w:val="24"/>
        </w:rPr>
        <w:t>Смородинская</w:t>
      </w:r>
      <w:proofErr w:type="spellEnd"/>
      <w:r w:rsidRPr="00E474F5">
        <w:rPr>
          <w:rFonts w:ascii="Times New Roman" w:hAnsi="Times New Roman" w:cs="Times New Roman"/>
          <w:sz w:val="24"/>
          <w:szCs w:val="24"/>
        </w:rPr>
        <w:t xml:space="preserve"> сельская библиотека).</w:t>
      </w:r>
    </w:p>
    <w:p w:rsidR="00867D56" w:rsidRPr="00C94D5D" w:rsidRDefault="00867D56" w:rsidP="00C94D5D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функционируют клубы разной тематики: экологии, развития познавательной активности, любителей настольных игр, клубы для общения и социальной адаптации детей с ограниченными возможностями.</w:t>
      </w:r>
    </w:p>
    <w:p w:rsidR="00867D56" w:rsidRDefault="00867D56" w:rsidP="00385572">
      <w:pPr>
        <w:pStyle w:val="aa"/>
        <w:spacing w:line="276" w:lineRule="auto"/>
        <w:ind w:hanging="11"/>
      </w:pPr>
      <w:r w:rsidRPr="00385572">
        <w:rPr>
          <w:i/>
        </w:rPr>
        <w:t>6.4. Продвижение книги и чтения. Функционирование центров чтения.</w:t>
      </w:r>
      <w:r>
        <w:t xml:space="preserve"> </w:t>
      </w:r>
    </w:p>
    <w:p w:rsidR="00867D56" w:rsidRPr="00E072E0" w:rsidRDefault="00867D56" w:rsidP="00E072E0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Продвижение книги и чтения, формирование читательской культуры, – одно из главных направлений в работе библиотек района. В течение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года</w:t>
      </w: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библи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отеках проводились акции, Неделя</w:t>
      </w: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детской и юношеской книги, литературные вечера, информационно-познавательные часы, книжные выставки.</w:t>
      </w:r>
      <w:r w:rsidRPr="00E072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5208">
        <w:rPr>
          <w:rFonts w:ascii="Times New Roman" w:hAnsi="Times New Roman" w:cs="Times New Roman"/>
          <w:iCs/>
          <w:sz w:val="24"/>
          <w:szCs w:val="24"/>
        </w:rPr>
        <w:t>В библиотеках были подготовлены различные по форме выставки: выставки-просмотры, выставки-рекомендации, выставки-портреты, выставки-н</w:t>
      </w:r>
      <w:r>
        <w:rPr>
          <w:rFonts w:ascii="Times New Roman" w:hAnsi="Times New Roman" w:cs="Times New Roman"/>
          <w:iCs/>
          <w:sz w:val="24"/>
          <w:szCs w:val="24"/>
        </w:rPr>
        <w:t>астроения, выставки-размышления, выставки-инсталляции.</w:t>
      </w:r>
      <w:r w:rsidRPr="00E072E0">
        <w:rPr>
          <w:b/>
          <w:color w:val="000000"/>
          <w:sz w:val="24"/>
          <w:szCs w:val="24"/>
        </w:rPr>
        <w:t xml:space="preserve"> </w:t>
      </w:r>
      <w:r w:rsidRPr="00E072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Большим успехом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 время проведения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библионочи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072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присутствующих пользовалась  выставка-инсталляция «Героиня в образе», на которой были представлены книги, журналы, видеокассеты, куклы-героини известных кинофильмов. Гости познакомились с историей экранизации таких литературных </w:t>
      </w:r>
      <w:r w:rsidRPr="00E072E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произведений, как «Преступление и наказание» Ф.М. Достоевского, «Анна Каренина» Л.Н. Толстого, «Мастер и Маргарита» М.А. Булгакова.</w:t>
      </w:r>
    </w:p>
    <w:p w:rsidR="00867D56" w:rsidRPr="00BB5208" w:rsidRDefault="00867D56" w:rsidP="00E072E0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поддержку продвижения книги и чтения среди подрастающего поколения в библиотеке-филиале № 1 </w:t>
      </w:r>
      <w:r w:rsidRPr="00BB5208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BB5208">
        <w:rPr>
          <w:rFonts w:ascii="Times New Roman" w:hAnsi="Times New Roman" w:cs="Times New Roman"/>
          <w:bCs/>
          <w:sz w:val="24"/>
          <w:szCs w:val="24"/>
        </w:rPr>
        <w:t>акция</w:t>
      </w:r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r w:rsidRPr="00BB5208">
        <w:rPr>
          <w:rFonts w:ascii="Times New Roman" w:hAnsi="Times New Roman" w:cs="Times New Roman"/>
          <w:bCs/>
          <w:sz w:val="24"/>
          <w:szCs w:val="24"/>
        </w:rPr>
        <w:t>«Давайте дружить — читая!»</w:t>
      </w:r>
      <w:r w:rsidRPr="00BB5208">
        <w:rPr>
          <w:rFonts w:ascii="Times New Roman" w:hAnsi="Times New Roman" w:cs="Times New Roman"/>
          <w:sz w:val="24"/>
          <w:szCs w:val="24"/>
        </w:rPr>
        <w:t>. Юным читателям было предложено привести в библиотеку еще два своих друга, не являющимися читателями данного филиала.</w:t>
      </w:r>
    </w:p>
    <w:p w:rsidR="00867D56" w:rsidRDefault="00867D56" w:rsidP="00E072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Традиционно в дни весенних школьных каникул в библиотеках прошла Неделя детской и юношеской книги  «Ах, эти сказочные дни». </w:t>
      </w:r>
      <w:r w:rsidRPr="00BB5208">
        <w:rPr>
          <w:rFonts w:ascii="Times New Roman" w:hAnsi="Times New Roman" w:cs="Times New Roman"/>
          <w:color w:val="000000"/>
          <w:sz w:val="24"/>
          <w:szCs w:val="24"/>
        </w:rPr>
        <w:t>В эти дни читателям предоставлялась возможность поучаствовать в литературных конкурсах, викторинах, а библиотекари постарались придумать что-то необычное.</w:t>
      </w:r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208">
        <w:rPr>
          <w:rFonts w:ascii="Times New Roman" w:hAnsi="Times New Roman" w:cs="Times New Roman"/>
          <w:sz w:val="24"/>
          <w:szCs w:val="24"/>
        </w:rPr>
        <w:t xml:space="preserve">Так, 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Бурлукской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сельской библиотеке программа Недели была очень насыщенной: литературно-игровая программа «С книгой весело нам жить, веселиться и дружить»; час прозы «Народный трагик от литературы»; литературная игра по книге Р.Э.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>»; литературно-познавательная викторина по творчеству А. С. Пушкина и М. Ю. Лермонтова «Два гения русской поэзии»;</w:t>
      </w:r>
      <w:proofErr w:type="gramEnd"/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208">
        <w:rPr>
          <w:rFonts w:ascii="Times New Roman" w:hAnsi="Times New Roman" w:cs="Times New Roman"/>
          <w:sz w:val="24"/>
          <w:szCs w:val="24"/>
        </w:rPr>
        <w:t>литературная</w:t>
      </w:r>
      <w:proofErr w:type="gramEnd"/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видеовикторина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«Даю тебе сердце». В библиотеке-филиале №4 открытие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недели состоялось в форме игровой программы «Добро пожаловать в сказку». </w:t>
      </w:r>
    </w:p>
    <w:p w:rsidR="00867D56" w:rsidRPr="00BB5208" w:rsidRDefault="00867D56" w:rsidP="00E072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Для привлечения к чтению, повышения значимости книги библиотекари использовали наиболее эффективные и интересные формы. Юные читатели поучаствовали 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библио-шоу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«Добрый мир любимых книг»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Попковская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библиотека), литературном путешествии «В стране любимых героев»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Перещепновская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библиотека), литературном празднике «По сказочным странам, морям, океанам»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Мокроольховская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библиотека), празднике детской книги «В стране сказок» (Романовская сельская библиотека), часе веселых затей «Сказочные герои в книжном царстве» (библиотека-филиал № 1). Всего в течение Недели детской и юношеской книги в библиотеках района прошло 16 мероприятий, на которых побывали 380 человек.</w:t>
      </w:r>
    </w:p>
    <w:p w:rsidR="00867D56" w:rsidRPr="00BB5208" w:rsidRDefault="00867D56" w:rsidP="00E072E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>К Всемирному дню книги и авторского права в библиотеках района прошла Неделя молодежно</w:t>
      </w:r>
      <w:r>
        <w:rPr>
          <w:rFonts w:ascii="Times New Roman" w:hAnsi="Times New Roman" w:cs="Times New Roman"/>
          <w:sz w:val="24"/>
          <w:szCs w:val="24"/>
        </w:rPr>
        <w:t>й книги «Лекарство от глупости»</w:t>
      </w:r>
      <w:r w:rsidRPr="00BB520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центральной библиотеке для воспитанников коррекционной школы-интерната прошел литературный час «Кто много читает, тот много знает». 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Бурлукской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состоялся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видеочас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«Классика - это классно!», а в библиотеке-филиале № 3 прозвучала выставка-обзор «Если книг читать не будешь, скоро грамоту забудешь». В рамках Недели прошло 3 мероприятия с участием более 40 человек.</w:t>
      </w:r>
    </w:p>
    <w:p w:rsidR="00867D56" w:rsidRDefault="00867D56" w:rsidP="00431839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>Дню славянской письменности и культуры был посвящён цикл информационно-познавательных программ: игровая программа «Бегущая словесная строка» (Романовская сельская библиотека), урок почитания традиций «На Руси учились так»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Бурлукская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библиотека), виртуальный урок-познание «Аз, буки и веди»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Перещепновская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библиотека), интеллектуальная викторина «Дар слова» (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Смородинская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сельская библиотека). В мероприятиях приняли участие 43 человека.</w:t>
      </w:r>
    </w:p>
    <w:p w:rsidR="00867D56" w:rsidRDefault="00867D56" w:rsidP="00E072E0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27 мая Общероссийский день библиотек. Это праздник не только работников библиотек, но и все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х людей, которые любят книги. В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Межпоселенческой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центральной библиотеке состоялся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мультимедийный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вечер «Библиот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ека – мир новых возможностей»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 Присутствующие на мероприятии имели возможность совершить виртуальное путешествие по национальным библиотекам мира, увидеть технические возможности библиотек за рубежом.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день библиотек лучшие читатели были награждены дипломами в разных номинациях. Постоянных посетителей отметили в номинации «Библиотечный завсегдатай», это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Ведилина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Василиса, Соколов М.А., Демидов В.И., Супрунов С.И. (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Слюсаревская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сельская библиотека). </w:t>
      </w:r>
      <w:proofErr w:type="gram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Те, кто в своем чтении отдает предпочтение творчеству одного писателя награждены дипломами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 номинации «Книжный однолюб» –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Белоножкина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Л.Т.,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Скрипниченко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М.В. Читатели, имеющие самый большой читательский стаж в библиотеках были награждены в номинации «Почетны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й читатель» –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Дворникова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Н.П. (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читает с 1978г.), Зайцева С.В. (читает с 1998г.),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Назаренко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Т.Ф. (читает с 1991г.).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течение многих лет у сотрудников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Межпоселенческой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центральной библиотеки сложились теплые отношения с л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юдьми любящими книгу и чтение, с организациями, которые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активно сотрудничают с библиотекой и принимают участие в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социокультурных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акциях и мероприятиях. </w:t>
      </w:r>
    </w:p>
    <w:p w:rsidR="00867D56" w:rsidRDefault="00867D56" w:rsidP="00431839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 несколько лет жители города привыкли к особому празднику -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Общерайонный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день чтения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 По традиции акция шагнула за пределы библиотек.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 этому дню работники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Межпоселенческой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центральной библиотеки подготовили рекламную печатную продукцию: закладки о книге и чтении, визитные карточки библиотеки. Традиционно в библиотеке работала площадка свободного книгообмена «Ты – мне, я – тебе!». Отдельный блок программы был подготовлен для молодёжной аудитории. Для старшеклассников МОУ СОШ №1 и студентов Котовского промышленно-экономического техникума была организована творческая встреча с авторами книг Зоей Ивановной Соколовой и Татьяной Ивановной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Цисарук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</w:p>
    <w:p w:rsidR="00867D56" w:rsidRDefault="00867D56" w:rsidP="00431839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Работники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городских библиотек-филиалов в этот день организовали библиотечный десант в дошкольные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 обще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образовательные учреждения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 Ребята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удовольствием принимали участие в игровых программах, викторинах по литературным произведениям и сказкам. </w:t>
      </w:r>
    </w:p>
    <w:p w:rsidR="00867D56" w:rsidRPr="00C94D5D" w:rsidRDefault="00867D56" w:rsidP="00C94D5D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акции приняли участие и сельские библиотеки. В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Бурлукской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сельской библиотеке прошли литературные краеведческие чтения «Село наше Клю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чики». В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Моисеевской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библиотеке</w:t>
      </w:r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для юных пользователей была организована литературная игра «Говорун-шоу». К участию в мероприятиях </w:t>
      </w:r>
      <w:proofErr w:type="spellStart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Общерайо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нного</w:t>
      </w:r>
      <w:proofErr w:type="spellEnd"/>
      <w:r w:rsidRPr="0043183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дня чтения был</w:t>
      </w:r>
      <w:r w:rsidR="00C94D5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 привлечено более 250 человек.</w:t>
      </w:r>
    </w:p>
    <w:p w:rsidR="006C0CE7" w:rsidRDefault="006C0CE7" w:rsidP="00385572">
      <w:pPr>
        <w:pStyle w:val="aa"/>
        <w:spacing w:line="276" w:lineRule="auto"/>
        <w:ind w:hanging="11"/>
        <w:rPr>
          <w:i/>
        </w:rPr>
      </w:pPr>
    </w:p>
    <w:p w:rsidR="00867D56" w:rsidRPr="00385572" w:rsidRDefault="00867D56" w:rsidP="00385572">
      <w:pPr>
        <w:pStyle w:val="aa"/>
        <w:spacing w:line="276" w:lineRule="auto"/>
        <w:ind w:hanging="11"/>
        <w:rPr>
          <w:i/>
        </w:rPr>
      </w:pPr>
      <w:r w:rsidRPr="00385572">
        <w:rPr>
          <w:i/>
        </w:rPr>
        <w:t xml:space="preserve">6.5. Обслуживание удаленных пользователей. </w:t>
      </w:r>
    </w:p>
    <w:p w:rsidR="00867D56" w:rsidRPr="00C94D5D" w:rsidRDefault="00867D56" w:rsidP="00C94D5D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B59">
        <w:rPr>
          <w:rFonts w:ascii="Times New Roman" w:hAnsi="Times New Roman" w:cs="Times New Roman"/>
          <w:sz w:val="24"/>
          <w:szCs w:val="24"/>
        </w:rPr>
        <w:t>Предоставление услуг в удаленном доступе велось с помощью так</w:t>
      </w:r>
      <w:r>
        <w:rPr>
          <w:rFonts w:ascii="Times New Roman" w:hAnsi="Times New Roman" w:cs="Times New Roman"/>
          <w:sz w:val="24"/>
          <w:szCs w:val="24"/>
        </w:rPr>
        <w:t>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как телефония, электронной почты и сайта библиотеки.</w:t>
      </w:r>
      <w:r w:rsidRPr="00035B5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Pr="00035B59">
        <w:rPr>
          <w:rFonts w:ascii="Times New Roman" w:hAnsi="Times New Roman" w:cs="Times New Roman"/>
          <w:sz w:val="24"/>
          <w:szCs w:val="24"/>
        </w:rPr>
        <w:t>пользователи, в основном, обращались с просьбой о продлении книг, за справка</w:t>
      </w:r>
      <w:r>
        <w:rPr>
          <w:rFonts w:ascii="Times New Roman" w:hAnsi="Times New Roman" w:cs="Times New Roman"/>
          <w:sz w:val="24"/>
          <w:szCs w:val="24"/>
        </w:rPr>
        <w:t>ми о наличии литературы в фонде и консультациями о режиме работы.</w:t>
      </w:r>
      <w:r w:rsidRPr="0003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5B5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035B59">
        <w:rPr>
          <w:rFonts w:ascii="Times New Roman" w:hAnsi="Times New Roman" w:cs="Times New Roman"/>
          <w:sz w:val="24"/>
          <w:szCs w:val="24"/>
        </w:rPr>
        <w:t>почту читателей осуществлялась информационная рассылка по интересующим их темам или конкретному вопросу.</w:t>
      </w:r>
      <w:r>
        <w:rPr>
          <w:rFonts w:ascii="Times New Roman" w:hAnsi="Times New Roman" w:cs="Times New Roman"/>
          <w:sz w:val="24"/>
          <w:szCs w:val="24"/>
        </w:rPr>
        <w:t xml:space="preserve"> За год осуществлено 37 рассылок 7 пользователям.</w:t>
      </w:r>
      <w:r w:rsidRPr="00035B59">
        <w:rPr>
          <w:rFonts w:ascii="Times New Roman" w:hAnsi="Times New Roman" w:cs="Times New Roman"/>
          <w:sz w:val="24"/>
          <w:szCs w:val="24"/>
        </w:rPr>
        <w:t xml:space="preserve"> Индивидуальным информированием занимался штатный библиограф отдела информационно-библиотечного обслуживания МУК «МЦБ»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35B59">
        <w:rPr>
          <w:rFonts w:ascii="Times New Roman" w:hAnsi="Times New Roman" w:cs="Times New Roman"/>
          <w:sz w:val="24"/>
          <w:szCs w:val="24"/>
        </w:rPr>
        <w:t>виртуальной справкой «Спроси у библиографа»</w:t>
      </w:r>
      <w:r>
        <w:rPr>
          <w:rFonts w:ascii="Times New Roman" w:hAnsi="Times New Roman" w:cs="Times New Roman"/>
          <w:sz w:val="24"/>
          <w:szCs w:val="24"/>
        </w:rPr>
        <w:t>, расположенной на сайте библиотеки</w:t>
      </w:r>
      <w:r w:rsidRPr="0003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год обратилось 55</w:t>
      </w:r>
      <w:r w:rsidRPr="00035B59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(на 11 справок больше чем в 2015)</w:t>
      </w:r>
      <w:r w:rsidRPr="00035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услугами (продление и бронирование книг) на са</w:t>
      </w:r>
      <w:r w:rsidR="00C94D5D">
        <w:rPr>
          <w:rFonts w:ascii="Times New Roman" w:hAnsi="Times New Roman" w:cs="Times New Roman"/>
          <w:sz w:val="24"/>
          <w:szCs w:val="24"/>
        </w:rPr>
        <w:t>йте воспользовались 25 человек.</w:t>
      </w:r>
    </w:p>
    <w:p w:rsidR="00867D56" w:rsidRPr="00385572" w:rsidRDefault="00867D56" w:rsidP="00385572">
      <w:pPr>
        <w:pStyle w:val="aa"/>
        <w:spacing w:line="276" w:lineRule="auto"/>
        <w:ind w:hanging="11"/>
        <w:rPr>
          <w:i/>
        </w:rPr>
      </w:pPr>
      <w:r w:rsidRPr="00385572">
        <w:rPr>
          <w:i/>
        </w:rPr>
        <w:t xml:space="preserve">6.6. </w:t>
      </w:r>
      <w:proofErr w:type="spellStart"/>
      <w:r w:rsidRPr="00385572">
        <w:rPr>
          <w:i/>
        </w:rPr>
        <w:t>Внестационарные</w:t>
      </w:r>
      <w:proofErr w:type="spellEnd"/>
      <w:r w:rsidRPr="00385572">
        <w:rPr>
          <w:i/>
        </w:rPr>
        <w:t xml:space="preserve"> формы обслуживания. </w:t>
      </w:r>
    </w:p>
    <w:p w:rsidR="00867D56" w:rsidRDefault="00867D56" w:rsidP="00035B59">
      <w:pPr>
        <w:spacing w:line="276" w:lineRule="auto"/>
        <w:ind w:firstLine="90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0B93">
        <w:rPr>
          <w:rFonts w:ascii="Times New Roman" w:eastAsia="Times New Roman" w:hAnsi="Times New Roman" w:cs="Times New Roman"/>
          <w:sz w:val="24"/>
          <w:szCs w:val="24"/>
        </w:rPr>
        <w:t xml:space="preserve"> 2016 г. библиотеки района продолжали обслуживание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</w:t>
      </w:r>
      <w:r w:rsidRPr="003A0B93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 формам </w:t>
      </w:r>
      <w:proofErr w:type="spellStart"/>
      <w:r w:rsidRPr="003A0B93">
        <w:rPr>
          <w:rFonts w:ascii="Times New Roman" w:eastAsia="Times New Roman" w:hAnsi="Times New Roman" w:cs="Times New Roman"/>
          <w:sz w:val="24"/>
          <w:szCs w:val="24"/>
        </w:rPr>
        <w:t>внестационарного</w:t>
      </w:r>
      <w:proofErr w:type="spellEnd"/>
      <w:r w:rsidRPr="003A0B93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>. В районе распространены:</w:t>
      </w:r>
      <w:r w:rsidRPr="003A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93">
        <w:rPr>
          <w:rFonts w:ascii="Times New Roman" w:eastAsia="Times New Roman" w:hAnsi="Times New Roman" w:cs="Times New Roman"/>
          <w:sz w:val="24"/>
          <w:szCs w:val="24"/>
        </w:rPr>
        <w:t>книгоношество</w:t>
      </w:r>
      <w:proofErr w:type="spellEnd"/>
      <w:r w:rsidRPr="003A0B93">
        <w:rPr>
          <w:rFonts w:ascii="Times New Roman" w:eastAsia="Times New Roman" w:hAnsi="Times New Roman" w:cs="Times New Roman"/>
          <w:sz w:val="24"/>
          <w:szCs w:val="24"/>
        </w:rPr>
        <w:t>; библиотечные пункты; выездные читальные залы.</w:t>
      </w:r>
      <w:r>
        <w:rPr>
          <w:color w:val="000000"/>
          <w:sz w:val="27"/>
          <w:szCs w:val="27"/>
        </w:rPr>
        <w:t xml:space="preserve"> </w:t>
      </w:r>
      <w:r w:rsidRPr="005A43EC">
        <w:rPr>
          <w:rFonts w:ascii="Times New Roman" w:hAnsi="Times New Roman" w:cs="Times New Roman"/>
          <w:iCs/>
          <w:sz w:val="24"/>
          <w:szCs w:val="24"/>
        </w:rPr>
        <w:t xml:space="preserve">В целях повышения качества и комфортности библиотечного обслуживания </w:t>
      </w:r>
      <w:r>
        <w:rPr>
          <w:rFonts w:ascii="Times New Roman" w:hAnsi="Times New Roman" w:cs="Times New Roman"/>
          <w:iCs/>
          <w:sz w:val="24"/>
          <w:szCs w:val="24"/>
        </w:rPr>
        <w:t>были организованы</w:t>
      </w:r>
      <w:r w:rsidRPr="005A43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1862">
        <w:rPr>
          <w:rFonts w:ascii="Times New Roman" w:hAnsi="Times New Roman" w:cs="Times New Roman"/>
          <w:iCs/>
          <w:sz w:val="24"/>
          <w:szCs w:val="24"/>
        </w:rPr>
        <w:t>12</w:t>
      </w:r>
      <w:r w:rsidRPr="005A43EC">
        <w:rPr>
          <w:rFonts w:ascii="Times New Roman" w:hAnsi="Times New Roman" w:cs="Times New Roman"/>
          <w:iCs/>
          <w:sz w:val="24"/>
          <w:szCs w:val="24"/>
        </w:rPr>
        <w:t xml:space="preserve"> пунктов выдачи литературы</w:t>
      </w:r>
      <w:r>
        <w:rPr>
          <w:rFonts w:ascii="Times New Roman" w:hAnsi="Times New Roman" w:cs="Times New Roman"/>
          <w:iCs/>
          <w:sz w:val="24"/>
          <w:szCs w:val="24"/>
        </w:rPr>
        <w:t>. Кроме этого осталась практика надомного обслуживания читателей, не имеющих возможность посещать библиотеку лично. Особенно широко этот метод используется в сельских библиотеках, т.к. библиотекарь находится в тесном контакте практически с каждым жителем и знает постоянные или временные трудности читателей. За год было осуществлено 113 посещений на дому, что на 40 посещений меньше по сравнению с прошлым годом.</w:t>
      </w:r>
    </w:p>
    <w:p w:rsidR="00867D56" w:rsidRPr="00C94D5D" w:rsidRDefault="00867D56" w:rsidP="00C94D5D">
      <w:pPr>
        <w:spacing w:line="276" w:lineRule="auto"/>
        <w:ind w:firstLine="90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Выездные читальные залы организовывались в основном в учебных заведениях: детских садах (библиотеки-филиалы №3 и №4), школах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Купцовская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Моисеевская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Попковская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др. сельские библиотеки), техникуме (МУК «МЦБ»). В летний период выездные читальные залы обслуживали детские оздоровительные площадки. Пункты выдачи действуют </w:t>
      </w:r>
      <w:r w:rsidRPr="00BB5208">
        <w:rPr>
          <w:rFonts w:ascii="Times New Roman" w:hAnsi="Times New Roman" w:cs="Times New Roman"/>
          <w:iCs/>
          <w:sz w:val="24"/>
          <w:szCs w:val="24"/>
        </w:rPr>
        <w:t xml:space="preserve">по месту работы пользователей: фельдшерско-акушерских </w:t>
      </w:r>
      <w:proofErr w:type="gramStart"/>
      <w:r w:rsidRPr="00BB5208">
        <w:rPr>
          <w:rFonts w:ascii="Times New Roman" w:hAnsi="Times New Roman" w:cs="Times New Roman"/>
          <w:iCs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торговых предприятиях, почте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Бурлукская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Лапшинская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Мирошниковск</w:t>
      </w:r>
      <w:r w:rsidRPr="00BB5208">
        <w:rPr>
          <w:rFonts w:ascii="Times New Roman" w:hAnsi="Times New Roman" w:cs="Times New Roman"/>
          <w:iCs/>
          <w:sz w:val="24"/>
          <w:szCs w:val="24"/>
        </w:rPr>
        <w:t>ая</w:t>
      </w:r>
      <w:proofErr w:type="spellEnd"/>
      <w:r w:rsidRPr="00BB5208">
        <w:rPr>
          <w:rFonts w:ascii="Times New Roman" w:hAnsi="Times New Roman" w:cs="Times New Roman"/>
          <w:iCs/>
          <w:sz w:val="24"/>
          <w:szCs w:val="24"/>
        </w:rPr>
        <w:t xml:space="preserve"> сельские би</w:t>
      </w:r>
      <w:r>
        <w:rPr>
          <w:rFonts w:ascii="Times New Roman" w:hAnsi="Times New Roman" w:cs="Times New Roman"/>
          <w:iCs/>
          <w:sz w:val="24"/>
          <w:szCs w:val="24"/>
        </w:rPr>
        <w:t>блиотеки). Общее количество читателей пунктов выдачи и выездных читальных залов за год составило 1310 (на 810 меньше), книг</w:t>
      </w:r>
      <w:r w:rsidR="00C94D5D">
        <w:rPr>
          <w:rFonts w:ascii="Times New Roman" w:hAnsi="Times New Roman" w:cs="Times New Roman"/>
          <w:iCs/>
          <w:sz w:val="24"/>
          <w:szCs w:val="24"/>
        </w:rPr>
        <w:t>овыдача 24448 (на 5600 меньше).</w:t>
      </w:r>
    </w:p>
    <w:p w:rsidR="00867D56" w:rsidRPr="00385572" w:rsidRDefault="00867D56" w:rsidP="00385572">
      <w:pPr>
        <w:pStyle w:val="aa"/>
        <w:spacing w:line="276" w:lineRule="auto"/>
        <w:ind w:firstLine="131"/>
        <w:rPr>
          <w:i/>
        </w:rPr>
      </w:pPr>
      <w:r w:rsidRPr="00385572">
        <w:rPr>
          <w:i/>
        </w:rPr>
        <w:t>6.7. Библиотечное обслуживание людей с ограниченными возможностями и др.</w:t>
      </w:r>
    </w:p>
    <w:p w:rsidR="00867D56" w:rsidRDefault="00867D56" w:rsidP="005803F0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отчетный период библиотеки района продолжали обслуживание людей с ограниченными возможностями. Данной категории пользователей предоставлялась справочная информации и документов из фондов библиотек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том числе с доставкой на дом. Так же они вовлекались в 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организацию массовых мероприятий, различных акций, способствующих самореализации, развитию творческих способностей и др.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Собрать точные количественные данные о численности пользователей с ограниченными возможностями не возможно. Многие люди самостоятельно посещают библиотеку и уточнять данные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имеющейся инвалидности при записи или посещении не корректно.</w:t>
      </w:r>
    </w:p>
    <w:p w:rsidR="00867D56" w:rsidRPr="00C806B9" w:rsidRDefault="00867D56" w:rsidP="005803F0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имеющимся данным у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слугами абонемента и читального зала </w:t>
      </w:r>
      <w:proofErr w:type="spellStart"/>
      <w:r w:rsidRPr="00C806B9">
        <w:rPr>
          <w:rFonts w:ascii="Times New Roman" w:hAnsi="Times New Roman" w:cs="Times New Roman"/>
          <w:iCs/>
          <w:sz w:val="24"/>
          <w:szCs w:val="24"/>
        </w:rPr>
        <w:t>Межпоселенческой</w:t>
      </w:r>
      <w:proofErr w:type="spellEnd"/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центральной библиотеки пользуются </w:t>
      </w:r>
      <w:r>
        <w:rPr>
          <w:rFonts w:ascii="Times New Roman" w:hAnsi="Times New Roman" w:cs="Times New Roman"/>
          <w:iCs/>
          <w:sz w:val="24"/>
          <w:szCs w:val="24"/>
        </w:rPr>
        <w:t>28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читателей-инвалидов. Из них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5803F0">
        <w:rPr>
          <w:rFonts w:ascii="Times New Roman" w:hAnsi="Times New Roman" w:cs="Times New Roman"/>
          <w:iCs/>
          <w:sz w:val="24"/>
          <w:szCs w:val="24"/>
        </w:rPr>
        <w:t xml:space="preserve"> человек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(ограничения по слуху и другие виду заболевания) записаны на абонементе и самостоятельно приходят за литературой. 8 человек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носятся к группе слабовидящих.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ентральная библиотека </w:t>
      </w:r>
      <w:r>
        <w:rPr>
          <w:rFonts w:ascii="Times New Roman" w:hAnsi="Times New Roman" w:cs="Times New Roman"/>
          <w:iCs/>
          <w:sz w:val="24"/>
          <w:szCs w:val="24"/>
        </w:rPr>
        <w:t>по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с Волгоградской областной специализированной библиотекой для слепых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продолжает работу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библиотечного пункта по информационно-библиотечному обслуживанию инвалидов по зрению. Количество индивидуальных посещений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пункта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Cs/>
          <w:sz w:val="24"/>
          <w:szCs w:val="24"/>
        </w:rPr>
        <w:t xml:space="preserve"> 137</w:t>
      </w:r>
      <w:r w:rsidRPr="00C806B9">
        <w:rPr>
          <w:rFonts w:ascii="Times New Roman" w:hAnsi="Times New Roman" w:cs="Times New Roman"/>
          <w:iCs/>
          <w:sz w:val="24"/>
          <w:szCs w:val="24"/>
        </w:rPr>
        <w:t>, полученных дисков -</w:t>
      </w:r>
      <w:r>
        <w:rPr>
          <w:rFonts w:ascii="Times New Roman" w:hAnsi="Times New Roman" w:cs="Times New Roman"/>
          <w:iCs/>
          <w:sz w:val="24"/>
          <w:szCs w:val="24"/>
        </w:rPr>
        <w:t xml:space="preserve"> 359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, выдача «говорящих» книг – </w:t>
      </w:r>
      <w:r>
        <w:rPr>
          <w:rFonts w:ascii="Times New Roman" w:hAnsi="Times New Roman" w:cs="Times New Roman"/>
          <w:iCs/>
          <w:sz w:val="24"/>
          <w:szCs w:val="24"/>
        </w:rPr>
        <w:t>430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экземпляр.</w:t>
      </w:r>
      <w:r>
        <w:rPr>
          <w:rFonts w:ascii="Times New Roman" w:hAnsi="Times New Roman" w:cs="Times New Roman"/>
          <w:iCs/>
          <w:sz w:val="24"/>
          <w:szCs w:val="24"/>
        </w:rPr>
        <w:t xml:space="preserve"> В 2016 году диски с «говорящими» книгами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Межпоселенчекая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центральная библиотека заказывала и для пользователя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Крячковской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сельской библиотеки.</w:t>
      </w:r>
    </w:p>
    <w:p w:rsidR="00867D56" w:rsidRDefault="00867D56" w:rsidP="006B660E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806B9">
        <w:rPr>
          <w:rFonts w:ascii="Times New Roman" w:hAnsi="Times New Roman" w:cs="Times New Roman"/>
          <w:iCs/>
          <w:sz w:val="24"/>
          <w:szCs w:val="24"/>
        </w:rPr>
        <w:t>Социокультурная</w:t>
      </w:r>
      <w:proofErr w:type="spellEnd"/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адаптация людей с ограниченными возможностями происходит путем их вовлечения в активную творческую деятельность библиотеки.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о договору с Котовским психоневрологическим интернатом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центральная библиотека в 2016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проживающими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ПНИ  провела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12 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мероприятий, которые посетили </w:t>
      </w:r>
      <w:r>
        <w:rPr>
          <w:rFonts w:ascii="Times New Roman" w:hAnsi="Times New Roman" w:cs="Times New Roman"/>
          <w:iCs/>
          <w:sz w:val="24"/>
          <w:szCs w:val="24"/>
        </w:rPr>
        <w:t>231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практику работы с этой категорией вошла распечатка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флаеров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 тематикой мероприятия с последующей раздачей каждому посетителю.</w:t>
      </w:r>
    </w:p>
    <w:p w:rsidR="00867D56" w:rsidRDefault="00867D56" w:rsidP="006B660E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18A">
        <w:rPr>
          <w:rFonts w:ascii="Times New Roman" w:hAnsi="Times New Roman" w:cs="Times New Roman"/>
          <w:iCs/>
          <w:sz w:val="24"/>
          <w:szCs w:val="24"/>
        </w:rPr>
        <w:t xml:space="preserve">В библиотеках Котовского муниципального района работа с детьми-инвалидами ведется в общем числе пользователей, смешанными группами, для того чтобы дети-инвалиды могли проявить свои таланты, творческие способности и почувствовать себя полноправными членами коллектива. Для расширения форм и методов обслуживания детей – инвалидов </w:t>
      </w:r>
      <w:proofErr w:type="spellStart"/>
      <w:r w:rsidRPr="004C718A">
        <w:rPr>
          <w:rFonts w:ascii="Times New Roman" w:hAnsi="Times New Roman" w:cs="Times New Roman"/>
          <w:iCs/>
          <w:sz w:val="24"/>
          <w:szCs w:val="24"/>
        </w:rPr>
        <w:t>Межпоселенческая</w:t>
      </w:r>
      <w:proofErr w:type="spellEnd"/>
      <w:r w:rsidRPr="004C718A">
        <w:rPr>
          <w:rFonts w:ascii="Times New Roman" w:hAnsi="Times New Roman" w:cs="Times New Roman"/>
          <w:iCs/>
          <w:sz w:val="24"/>
          <w:szCs w:val="24"/>
        </w:rPr>
        <w:t xml:space="preserve"> центральная библиотека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библиотека</w:t>
      </w:r>
      <w:r w:rsidRPr="004C718A">
        <w:rPr>
          <w:rFonts w:ascii="Times New Roman" w:hAnsi="Times New Roman" w:cs="Times New Roman"/>
          <w:iCs/>
          <w:sz w:val="24"/>
          <w:szCs w:val="24"/>
        </w:rPr>
        <w:t xml:space="preserve"> № 4 МАУК «КДЦ г. Котово» ежегодно заключают договоры о сотрудничестве с коррекционной школой-интернатом. Библиотеки проводят для них </w:t>
      </w:r>
      <w:proofErr w:type="spellStart"/>
      <w:r w:rsidRPr="004C718A">
        <w:rPr>
          <w:rFonts w:ascii="Times New Roman" w:hAnsi="Times New Roman" w:cs="Times New Roman"/>
          <w:iCs/>
          <w:sz w:val="24"/>
          <w:szCs w:val="24"/>
        </w:rPr>
        <w:t>культурно-досуговые</w:t>
      </w:r>
      <w:proofErr w:type="spellEnd"/>
      <w:r w:rsidRPr="004C718A">
        <w:rPr>
          <w:rFonts w:ascii="Times New Roman" w:hAnsi="Times New Roman" w:cs="Times New Roman"/>
          <w:iCs/>
          <w:sz w:val="24"/>
          <w:szCs w:val="24"/>
        </w:rPr>
        <w:t xml:space="preserve"> и образовательные мероприятия, конкурсы,</w:t>
      </w:r>
      <w:r>
        <w:rPr>
          <w:iCs/>
          <w:sz w:val="24"/>
          <w:szCs w:val="24"/>
        </w:rPr>
        <w:t xml:space="preserve"> </w:t>
      </w:r>
      <w:r w:rsidRPr="00867E81">
        <w:rPr>
          <w:rFonts w:ascii="Times New Roman" w:hAnsi="Times New Roman" w:cs="Times New Roman"/>
          <w:iCs/>
          <w:sz w:val="24"/>
          <w:szCs w:val="24"/>
        </w:rPr>
        <w:t>викторины.</w:t>
      </w:r>
      <w:r w:rsidRPr="004C718A">
        <w:rPr>
          <w:rFonts w:ascii="Times New Roman" w:hAnsi="Times New Roman" w:cs="Times New Roman"/>
          <w:iCs/>
          <w:sz w:val="24"/>
          <w:szCs w:val="24"/>
        </w:rPr>
        <w:t xml:space="preserve"> Дети всегда являются постоянными гостями и что особенно важно, активными участниками всех проводимых мероприятий.</w:t>
      </w:r>
    </w:p>
    <w:p w:rsidR="00867D56" w:rsidRDefault="00867D56" w:rsidP="006B660E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18A">
        <w:rPr>
          <w:rFonts w:ascii="Times New Roman" w:hAnsi="Times New Roman" w:cs="Times New Roman"/>
          <w:iCs/>
          <w:sz w:val="24"/>
          <w:szCs w:val="24"/>
        </w:rPr>
        <w:t>Большой по</w:t>
      </w:r>
      <w:r>
        <w:rPr>
          <w:rFonts w:ascii="Times New Roman" w:hAnsi="Times New Roman" w:cs="Times New Roman"/>
          <w:iCs/>
          <w:sz w:val="24"/>
          <w:szCs w:val="24"/>
        </w:rPr>
        <w:t>пулярностью в библиотеке</w:t>
      </w:r>
      <w:r w:rsidRPr="004C718A">
        <w:rPr>
          <w:rFonts w:ascii="Times New Roman" w:hAnsi="Times New Roman" w:cs="Times New Roman"/>
          <w:iCs/>
          <w:sz w:val="24"/>
          <w:szCs w:val="24"/>
        </w:rPr>
        <w:t xml:space="preserve"> №4 МАУК «КДЦ г. Котово» пользуется любительское объединение для детей с ограниченными возможностями – клуб «Радуга». Для участников клуба использовались традиционные и инновационные формы мероприятий. </w:t>
      </w:r>
      <w:r>
        <w:rPr>
          <w:rFonts w:ascii="Times New Roman" w:hAnsi="Times New Roman" w:cs="Times New Roman"/>
          <w:iCs/>
          <w:sz w:val="24"/>
          <w:szCs w:val="24"/>
        </w:rPr>
        <w:t>За год проведено 9 занятий в клубе, которые посетили 182 человека.</w:t>
      </w:r>
    </w:p>
    <w:p w:rsidR="00867D56" w:rsidRDefault="00867D56" w:rsidP="006B660E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18A">
        <w:rPr>
          <w:rFonts w:ascii="Times New Roman" w:hAnsi="Times New Roman" w:cs="Times New Roman"/>
          <w:iCs/>
          <w:sz w:val="24"/>
          <w:szCs w:val="24"/>
        </w:rPr>
        <w:lastRenderedPageBreak/>
        <w:t>К Международному Дн</w:t>
      </w:r>
      <w:r>
        <w:rPr>
          <w:rFonts w:ascii="Times New Roman" w:hAnsi="Times New Roman" w:cs="Times New Roman"/>
          <w:iCs/>
          <w:sz w:val="24"/>
          <w:szCs w:val="24"/>
        </w:rPr>
        <w:t>ю инвалидов  библиотеки провели цикл мероприятий, включающих акции добра и милосердия.</w:t>
      </w:r>
      <w:r w:rsidRPr="004C71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Помощниками в проведении акций стали </w:t>
      </w:r>
      <w:proofErr w:type="spellStart"/>
      <w:r w:rsidRPr="00C806B9">
        <w:rPr>
          <w:rFonts w:ascii="Times New Roman" w:hAnsi="Times New Roman" w:cs="Times New Roman"/>
          <w:iCs/>
          <w:sz w:val="24"/>
          <w:szCs w:val="24"/>
        </w:rPr>
        <w:t>ТОСы</w:t>
      </w:r>
      <w:proofErr w:type="spellEnd"/>
      <w:r w:rsidRPr="00C806B9">
        <w:rPr>
          <w:rFonts w:ascii="Times New Roman" w:hAnsi="Times New Roman" w:cs="Times New Roman"/>
          <w:iCs/>
          <w:sz w:val="24"/>
          <w:szCs w:val="24"/>
        </w:rPr>
        <w:t xml:space="preserve">. Людям с ограниченными возможностями были сделаны небольшие подарки в виде книг и сладостей. А самое главное то, что они еще раз убедились в том, что о них помнят не только социальные работники, но и простые библиотекари. В акции приняли участие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МУК «МЦБ», библиотеки №2, №4 МАУК </w:t>
      </w:r>
      <w:r w:rsidRPr="004C718A">
        <w:rPr>
          <w:rFonts w:ascii="Times New Roman" w:hAnsi="Times New Roman" w:cs="Times New Roman"/>
          <w:iCs/>
          <w:sz w:val="24"/>
          <w:szCs w:val="24"/>
        </w:rPr>
        <w:t>«КДЦ г. Котово»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C71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Слюсаревская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Смородинская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сельские библиотеки. Всего участников мероприятий – 68. </w:t>
      </w:r>
    </w:p>
    <w:p w:rsidR="00867D56" w:rsidRDefault="00867D56" w:rsidP="006B660E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Проблемы, связанные с организацией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библиотечного обслуживании людей с ограниченными возможностями здоровья </w:t>
      </w:r>
      <w:r>
        <w:rPr>
          <w:rFonts w:ascii="Times New Roman" w:hAnsi="Times New Roman" w:cs="Times New Roman"/>
          <w:iCs/>
          <w:sz w:val="24"/>
          <w:szCs w:val="24"/>
        </w:rPr>
        <w:t>остаются все те же: мало</w:t>
      </w:r>
      <w:r w:rsidRPr="00C806B9">
        <w:rPr>
          <w:rFonts w:ascii="Times New Roman" w:hAnsi="Times New Roman" w:cs="Times New Roman"/>
          <w:iCs/>
          <w:sz w:val="24"/>
          <w:szCs w:val="24"/>
        </w:rPr>
        <w:t>приспособленн</w:t>
      </w:r>
      <w:r>
        <w:rPr>
          <w:rFonts w:ascii="Times New Roman" w:hAnsi="Times New Roman" w:cs="Times New Roman"/>
          <w:iCs/>
          <w:sz w:val="24"/>
          <w:szCs w:val="24"/>
        </w:rPr>
        <w:t>ое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библиотечное пространство для этой категории читателей, особенно с болезням</w:t>
      </w:r>
      <w:r>
        <w:rPr>
          <w:rFonts w:ascii="Times New Roman" w:hAnsi="Times New Roman" w:cs="Times New Roman"/>
          <w:iCs/>
          <w:sz w:val="24"/>
          <w:szCs w:val="24"/>
        </w:rPr>
        <w:t>и опорно-двигательного аппарата;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фонды библиотек в силу недостаточного финансирования не в полной мере отвечают потребностям людей с ограни</w:t>
      </w:r>
      <w:r>
        <w:rPr>
          <w:rFonts w:ascii="Times New Roman" w:hAnsi="Times New Roman" w:cs="Times New Roman"/>
          <w:iCs/>
          <w:sz w:val="24"/>
          <w:szCs w:val="24"/>
        </w:rPr>
        <w:t>ченными возможностями здоровья; отсутствие технического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iCs/>
          <w:sz w:val="24"/>
          <w:szCs w:val="24"/>
        </w:rPr>
        <w:t>ения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специально оборудованных 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806B9">
        <w:rPr>
          <w:rFonts w:ascii="Times New Roman" w:hAnsi="Times New Roman" w:cs="Times New Roman"/>
          <w:iCs/>
          <w:sz w:val="24"/>
          <w:szCs w:val="24"/>
        </w:rPr>
        <w:t>АРМов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для инвалидов разных категорий.</w:t>
      </w:r>
      <w:proofErr w:type="gramEnd"/>
    </w:p>
    <w:p w:rsidR="00867D56" w:rsidRPr="00D6143E" w:rsidRDefault="00867D56" w:rsidP="00D6143E">
      <w:pPr>
        <w:pStyle w:val="aa"/>
        <w:spacing w:line="276" w:lineRule="auto"/>
        <w:ind w:hanging="11"/>
        <w:rPr>
          <w:i/>
        </w:rPr>
      </w:pPr>
      <w:r w:rsidRPr="00D6143E">
        <w:rPr>
          <w:i/>
        </w:rPr>
        <w:t xml:space="preserve">6.8. Продвижение библиотек и библиотечных услуг и др. </w:t>
      </w:r>
    </w:p>
    <w:p w:rsidR="00867D56" w:rsidRPr="005A43EC" w:rsidRDefault="00867D56" w:rsidP="007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>Основным видом рекламы библиотек остается реклама в прессе. В течение года на страницах ме</w:t>
      </w:r>
      <w:r>
        <w:rPr>
          <w:rFonts w:ascii="Times New Roman" w:hAnsi="Times New Roman" w:cs="Times New Roman"/>
          <w:sz w:val="24"/>
          <w:szCs w:val="24"/>
        </w:rPr>
        <w:t>стных газет было опубликовано 16</w:t>
      </w:r>
      <w:r w:rsidRPr="005A43EC">
        <w:rPr>
          <w:rFonts w:ascii="Times New Roman" w:hAnsi="Times New Roman" w:cs="Times New Roman"/>
          <w:sz w:val="24"/>
          <w:szCs w:val="24"/>
        </w:rPr>
        <w:t xml:space="preserve"> заме</w:t>
      </w:r>
      <w:r>
        <w:rPr>
          <w:rFonts w:ascii="Times New Roman" w:hAnsi="Times New Roman" w:cs="Times New Roman"/>
          <w:sz w:val="24"/>
          <w:szCs w:val="24"/>
        </w:rPr>
        <w:t>ток</w:t>
      </w:r>
      <w:r w:rsidRPr="005A43EC">
        <w:rPr>
          <w:rFonts w:ascii="Times New Roman" w:hAnsi="Times New Roman" w:cs="Times New Roman"/>
          <w:sz w:val="24"/>
          <w:szCs w:val="24"/>
        </w:rPr>
        <w:t xml:space="preserve"> о работе библиотек, их ресурсах, мероприятиях, услугах, читателях, новинках и т. д.</w:t>
      </w:r>
      <w:r>
        <w:rPr>
          <w:rFonts w:ascii="Times New Roman" w:hAnsi="Times New Roman" w:cs="Times New Roman"/>
          <w:sz w:val="24"/>
          <w:szCs w:val="24"/>
        </w:rPr>
        <w:t xml:space="preserve"> Анонс предстоящих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 звучал в рекламном блоке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отово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 состоявшихся библиотечных мероприятиях жители района получали информацию из сюжетов в новостных выпусках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телевидения «Волга-Связь ТВ» Сайт администрации Котовского района в новостной ленте размещал информацию о крупномасштабных мероприятиях МУК «МЦБ» и библиотек района: Неделе правовых знаний, Литературном бульваре в День города,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Общерайонном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 чтению.</w:t>
      </w:r>
    </w:p>
    <w:p w:rsidR="00867D56" w:rsidRPr="005A43EC" w:rsidRDefault="00867D56" w:rsidP="007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прошлом году МУК «МЦБ» воспользовалась</w:t>
      </w:r>
      <w:r w:rsidRPr="005A43EC">
        <w:rPr>
          <w:rFonts w:ascii="Times New Roman" w:hAnsi="Times New Roman" w:cs="Times New Roman"/>
          <w:sz w:val="24"/>
          <w:szCs w:val="24"/>
        </w:rPr>
        <w:t xml:space="preserve"> формой оповещения о библиотечных услугах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A43EC">
        <w:rPr>
          <w:rFonts w:ascii="Times New Roman" w:hAnsi="Times New Roman" w:cs="Times New Roman"/>
          <w:sz w:val="24"/>
          <w:szCs w:val="24"/>
        </w:rPr>
        <w:t>районном семинаре зав</w:t>
      </w:r>
      <w:r>
        <w:rPr>
          <w:rFonts w:ascii="Times New Roman" w:hAnsi="Times New Roman" w:cs="Times New Roman"/>
          <w:sz w:val="24"/>
          <w:szCs w:val="24"/>
        </w:rPr>
        <w:t>учей школ по внеклассной работе, где были озвучены</w:t>
      </w:r>
      <w:r w:rsidRPr="005A43EC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библиотек, намеченные акции, месячники, цикловые мероприятия и конкурсы.</w:t>
      </w:r>
    </w:p>
    <w:p w:rsidR="00867D56" w:rsidRPr="005A43EC" w:rsidRDefault="00867D56" w:rsidP="007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 xml:space="preserve">Для поддержания определенного уровня информированности читателей о деятельности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распространяются </w:t>
      </w:r>
      <w:r w:rsidRPr="005A43EC">
        <w:rPr>
          <w:rFonts w:ascii="Times New Roman" w:hAnsi="Times New Roman" w:cs="Times New Roman"/>
          <w:sz w:val="24"/>
          <w:szCs w:val="24"/>
        </w:rPr>
        <w:t>визитки центральной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56" w:rsidRPr="005A43EC" w:rsidRDefault="00867D56" w:rsidP="007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 xml:space="preserve">Среди рекламных плакатов можно выделить объявления, афиши, календарные планы проведения массовых мероприятий. Яркие афиши составлялись к значимым мероприятиям: </w:t>
      </w:r>
      <w:proofErr w:type="spellStart"/>
      <w:r w:rsidRPr="005A43EC">
        <w:rPr>
          <w:rFonts w:ascii="Times New Roman" w:hAnsi="Times New Roman" w:cs="Times New Roman"/>
          <w:sz w:val="24"/>
          <w:szCs w:val="24"/>
        </w:rPr>
        <w:t>Общерайонному</w:t>
      </w:r>
      <w:proofErr w:type="spellEnd"/>
      <w:r w:rsidRPr="005A43EC">
        <w:rPr>
          <w:rFonts w:ascii="Times New Roman" w:hAnsi="Times New Roman" w:cs="Times New Roman"/>
          <w:sz w:val="24"/>
          <w:szCs w:val="24"/>
        </w:rPr>
        <w:t xml:space="preserve"> Дню чтения, </w:t>
      </w:r>
      <w:proofErr w:type="spellStart"/>
      <w:r w:rsidRPr="005A43EC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5A43EC">
        <w:rPr>
          <w:rFonts w:ascii="Times New Roman" w:hAnsi="Times New Roman" w:cs="Times New Roman"/>
          <w:sz w:val="24"/>
          <w:szCs w:val="24"/>
        </w:rPr>
        <w:t xml:space="preserve">. Пригласительные билеты с краткой наполняемостью </w:t>
      </w:r>
      <w:proofErr w:type="spellStart"/>
      <w:r w:rsidRPr="005A43EC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5A43EC">
        <w:rPr>
          <w:rFonts w:ascii="Times New Roman" w:hAnsi="Times New Roman" w:cs="Times New Roman"/>
          <w:sz w:val="24"/>
          <w:szCs w:val="24"/>
        </w:rPr>
        <w:t xml:space="preserve"> были вручены читателям и потенциальным спонсорам данного мероприятия.</w:t>
      </w:r>
    </w:p>
    <w:p w:rsidR="00867D56" w:rsidRPr="005A43EC" w:rsidRDefault="00867D56" w:rsidP="007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>В качестве рекламы клубных и любительских объединений, работающих при Центральной библиотеке, выступают и</w:t>
      </w:r>
      <w:r>
        <w:rPr>
          <w:rFonts w:ascii="Times New Roman" w:hAnsi="Times New Roman" w:cs="Times New Roman"/>
          <w:sz w:val="24"/>
          <w:szCs w:val="24"/>
        </w:rPr>
        <w:t>зданные программы клубов. В 2016</w:t>
      </w:r>
      <w:r w:rsidRPr="005A43EC">
        <w:rPr>
          <w:rFonts w:ascii="Times New Roman" w:hAnsi="Times New Roman" w:cs="Times New Roman"/>
          <w:sz w:val="24"/>
          <w:szCs w:val="24"/>
        </w:rPr>
        <w:t xml:space="preserve"> году заново переоформлены программы клубов «Ровесник», «Добрые встречи», «В поиске призвания», «Литературный факультет»</w:t>
      </w:r>
    </w:p>
    <w:p w:rsidR="00867D56" w:rsidRDefault="00867D56" w:rsidP="00713C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 xml:space="preserve">Из средств печатной рекламы можно выделить </w:t>
      </w:r>
      <w:r>
        <w:rPr>
          <w:rFonts w:ascii="Times New Roman" w:hAnsi="Times New Roman" w:cs="Times New Roman"/>
          <w:sz w:val="24"/>
          <w:szCs w:val="24"/>
        </w:rPr>
        <w:t xml:space="preserve">листовки, закладки,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EC">
        <w:rPr>
          <w:rFonts w:ascii="Times New Roman" w:hAnsi="Times New Roman" w:cs="Times New Roman"/>
          <w:sz w:val="24"/>
          <w:szCs w:val="24"/>
        </w:rPr>
        <w:t xml:space="preserve">с указанием телефона, адреса, сайта, режима работы </w:t>
      </w:r>
      <w:r>
        <w:rPr>
          <w:rFonts w:ascii="Times New Roman" w:hAnsi="Times New Roman" w:cs="Times New Roman"/>
          <w:sz w:val="24"/>
          <w:szCs w:val="24"/>
        </w:rPr>
        <w:t xml:space="preserve">библиотек. Их изготовлением занимаются такие библиотеки как: МУК «МЦБ»,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Слюсаревская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Мокро-Ольховская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сельские библиотеки. </w:t>
      </w:r>
      <w:r w:rsidRPr="005A43EC">
        <w:rPr>
          <w:rFonts w:ascii="Times New Roman" w:hAnsi="Times New Roman" w:cs="Times New Roman"/>
          <w:sz w:val="24"/>
          <w:szCs w:val="24"/>
        </w:rPr>
        <w:t>Всего за год</w:t>
      </w:r>
      <w:r>
        <w:rPr>
          <w:rFonts w:ascii="Times New Roman" w:hAnsi="Times New Roman" w:cs="Times New Roman"/>
          <w:sz w:val="24"/>
          <w:szCs w:val="24"/>
        </w:rPr>
        <w:t xml:space="preserve"> было выпущено и роздано более 3</w:t>
      </w:r>
      <w:r w:rsidRPr="005A43EC">
        <w:rPr>
          <w:rFonts w:ascii="Times New Roman" w:hAnsi="Times New Roman" w:cs="Times New Roman"/>
          <w:sz w:val="24"/>
          <w:szCs w:val="24"/>
        </w:rPr>
        <w:t>00 экземпляров продукции.</w:t>
      </w:r>
    </w:p>
    <w:p w:rsidR="00867D56" w:rsidRPr="005A43EC" w:rsidRDefault="00867D56" w:rsidP="00713CD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EC">
        <w:rPr>
          <w:rFonts w:ascii="Times New Roman" w:hAnsi="Times New Roman" w:cs="Times New Roman"/>
          <w:sz w:val="24"/>
          <w:szCs w:val="24"/>
        </w:rPr>
        <w:t xml:space="preserve">Неизменным атрибутом интерьера всех библиотек в Котовском районе являются рекламные информационные стенды. Один из разделов стендов – это информация об услугах, предлагаемых библиотекой, о формах их предоставления. </w:t>
      </w:r>
      <w:r>
        <w:rPr>
          <w:rFonts w:ascii="Times New Roman" w:hAnsi="Times New Roman" w:cs="Times New Roman"/>
          <w:sz w:val="24"/>
          <w:szCs w:val="24"/>
        </w:rPr>
        <w:t xml:space="preserve">Аналогичная информация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размещена и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библиотеке.</w:t>
      </w:r>
    </w:p>
    <w:p w:rsidR="007775FF" w:rsidRDefault="007775FF" w:rsidP="00206317">
      <w:pPr>
        <w:pStyle w:val="aa"/>
        <w:ind w:left="0"/>
      </w:pPr>
    </w:p>
    <w:p w:rsidR="00867D56" w:rsidRPr="006B7A8F" w:rsidRDefault="00D6143E" w:rsidP="007775FF">
      <w:pPr>
        <w:pStyle w:val="aa"/>
        <w:spacing w:line="276" w:lineRule="auto"/>
        <w:ind w:left="0" w:firstLine="720"/>
        <w:jc w:val="both"/>
        <w:rPr>
          <w:b/>
        </w:rPr>
      </w:pPr>
      <w:r>
        <w:rPr>
          <w:b/>
        </w:rPr>
        <w:t xml:space="preserve">7. Справочно-библиографическое, </w:t>
      </w:r>
      <w:r w:rsidR="00867D56" w:rsidRPr="006B7A8F">
        <w:rPr>
          <w:b/>
        </w:rPr>
        <w:t>информа</w:t>
      </w:r>
      <w:r>
        <w:rPr>
          <w:b/>
        </w:rPr>
        <w:t xml:space="preserve">ционное и социально-правовое </w:t>
      </w:r>
      <w:r w:rsidR="00867D56" w:rsidRPr="006B7A8F">
        <w:rPr>
          <w:b/>
        </w:rPr>
        <w:t>обслуживание пользователей.</w:t>
      </w:r>
    </w:p>
    <w:p w:rsidR="00867D56" w:rsidRDefault="00867D56" w:rsidP="007775FF">
      <w:pPr>
        <w:pStyle w:val="aa"/>
        <w:spacing w:line="276" w:lineRule="auto"/>
        <w:ind w:left="0" w:firstLine="720"/>
        <w:jc w:val="both"/>
        <w:rPr>
          <w:i/>
        </w:rPr>
      </w:pPr>
      <w:r w:rsidRPr="00D6143E">
        <w:rPr>
          <w:i/>
        </w:rPr>
        <w:t>7</w:t>
      </w:r>
      <w:r w:rsidR="00D6143E" w:rsidRPr="00D6143E">
        <w:rPr>
          <w:i/>
        </w:rPr>
        <w:t>.1. Организация и ведение СБА в муниципальных библиотеках, библиотеках</w:t>
      </w:r>
      <w:r w:rsidR="00D6143E">
        <w:rPr>
          <w:i/>
        </w:rPr>
        <w:t xml:space="preserve"> </w:t>
      </w:r>
      <w:proofErr w:type="gramStart"/>
      <w:r w:rsidR="00D6143E">
        <w:rPr>
          <w:i/>
        </w:rPr>
        <w:t>-</w:t>
      </w:r>
      <w:r w:rsidR="00D6143E" w:rsidRPr="00D6143E">
        <w:rPr>
          <w:i/>
        </w:rPr>
        <w:t>с</w:t>
      </w:r>
      <w:proofErr w:type="gramEnd"/>
      <w:r w:rsidR="00D6143E" w:rsidRPr="00D6143E">
        <w:rPr>
          <w:i/>
        </w:rPr>
        <w:t xml:space="preserve">труктурных подразделениях организаций </w:t>
      </w:r>
      <w:proofErr w:type="spellStart"/>
      <w:r w:rsidR="00D6143E" w:rsidRPr="00D6143E">
        <w:rPr>
          <w:i/>
        </w:rPr>
        <w:t>культурно-досугового</w:t>
      </w:r>
      <w:proofErr w:type="spellEnd"/>
      <w:r w:rsidR="00D6143E" w:rsidRPr="00D6143E">
        <w:rPr>
          <w:i/>
        </w:rPr>
        <w:t xml:space="preserve"> типа и иных </w:t>
      </w:r>
      <w:r w:rsidRPr="00D6143E">
        <w:rPr>
          <w:i/>
        </w:rPr>
        <w:t xml:space="preserve">организаций, оказывающих библиотечные услуги населению. </w:t>
      </w:r>
    </w:p>
    <w:p w:rsidR="00D6143E" w:rsidRDefault="0082363A" w:rsidP="007775FF">
      <w:pPr>
        <w:pStyle w:val="aa"/>
        <w:spacing w:line="276" w:lineRule="auto"/>
        <w:ind w:left="0" w:firstLine="720"/>
        <w:jc w:val="both"/>
      </w:pPr>
      <w:r>
        <w:t>В библиотеках района из традиционных</w:t>
      </w:r>
      <w:r w:rsidR="00FF035D">
        <w:t xml:space="preserve"> составных частей СБА</w:t>
      </w:r>
      <w:r>
        <w:t xml:space="preserve"> на должном уровне поддерживается лишь система каталогов и картотек. Фонд справочных изданий новыми поступлениями не пополняется. Система библиографических пособий сильно устарела и пополняется лишь списками литературы.</w:t>
      </w:r>
    </w:p>
    <w:p w:rsidR="0082363A" w:rsidRDefault="005E6F29" w:rsidP="007775FF">
      <w:pPr>
        <w:pStyle w:val="aa"/>
        <w:spacing w:line="276" w:lineRule="auto"/>
        <w:ind w:left="0" w:firstLine="720"/>
        <w:jc w:val="both"/>
      </w:pPr>
      <w:r>
        <w:t xml:space="preserve">В библиотеках ведутся АК и СК. Готовые карточки в данные каталоги поступают вместе с новой литературой от отдела комплектования и обработки документов МУК «МЦБ». Всего за 2016г. было напечатано </w:t>
      </w:r>
      <w:r w:rsidR="00C82196">
        <w:t>1814</w:t>
      </w:r>
      <w:r>
        <w:t xml:space="preserve"> библиографических записей на каталожных карточках.</w:t>
      </w:r>
    </w:p>
    <w:p w:rsidR="0082363A" w:rsidRDefault="0082363A" w:rsidP="007775FF">
      <w:pPr>
        <w:pStyle w:val="aa"/>
        <w:spacing w:line="276" w:lineRule="auto"/>
        <w:ind w:left="0" w:firstLine="709"/>
        <w:jc w:val="both"/>
      </w:pPr>
      <w:r w:rsidRPr="0082363A">
        <w:t xml:space="preserve">Картотеки в составе </w:t>
      </w:r>
      <w:proofErr w:type="gramStart"/>
      <w:r w:rsidRPr="0082363A">
        <w:t>традиционного</w:t>
      </w:r>
      <w:proofErr w:type="gramEnd"/>
      <w:r w:rsidRPr="0082363A">
        <w:t xml:space="preserve"> СБА играют существенную роль</w:t>
      </w:r>
      <w:r w:rsidR="005E6F29">
        <w:t>,</w:t>
      </w:r>
      <w:r w:rsidRPr="0082363A">
        <w:t xml:space="preserve"> так как в них сосредоточен богатейший запас разнообразной информации. Библиотеки формируют систему картотек с учётом своей специфики и возможностей.</w:t>
      </w:r>
      <w:r w:rsidR="005E6F29">
        <w:t xml:space="preserve"> </w:t>
      </w:r>
      <w:r w:rsidRPr="0082363A">
        <w:t>Чаще всего организуются и ведутся: систематическая картотека статей</w:t>
      </w:r>
      <w:r w:rsidR="005E6F29">
        <w:t xml:space="preserve">, </w:t>
      </w:r>
      <w:r w:rsidRPr="0082363A">
        <w:t>тематические картотеки;</w:t>
      </w:r>
      <w:r w:rsidR="005E6F29">
        <w:t xml:space="preserve"> краеведческие картотеки. </w:t>
      </w:r>
      <w:r w:rsidR="00956413">
        <w:t>В картотеки</w:t>
      </w:r>
      <w:r w:rsidR="005E6F29">
        <w:t xml:space="preserve"> всего </w:t>
      </w:r>
      <w:r w:rsidR="00956413">
        <w:t xml:space="preserve">за год </w:t>
      </w:r>
      <w:proofErr w:type="gramStart"/>
      <w:r w:rsidR="005E6F29">
        <w:t>по</w:t>
      </w:r>
      <w:proofErr w:type="gramEnd"/>
      <w:r w:rsidR="005E6F29">
        <w:t xml:space="preserve"> было расписано </w:t>
      </w:r>
      <w:r w:rsidR="005E6F29" w:rsidRPr="005E6F29">
        <w:t>1316</w:t>
      </w:r>
      <w:r w:rsidR="005E6F29">
        <w:t xml:space="preserve"> статей.</w:t>
      </w:r>
      <w:r w:rsidR="00956413">
        <w:t xml:space="preserve"> В прошлом 1880. Из них 486 статей </w:t>
      </w:r>
      <w:proofErr w:type="spellStart"/>
      <w:r w:rsidR="00956413">
        <w:t>Межпоселенческой</w:t>
      </w:r>
      <w:proofErr w:type="spellEnd"/>
      <w:r w:rsidR="00956413">
        <w:t xml:space="preserve"> центральной библиотеки и 830 - </w:t>
      </w:r>
      <w:proofErr w:type="gramStart"/>
      <w:r w:rsidR="00956413" w:rsidRPr="00956413">
        <w:t>библиотеках</w:t>
      </w:r>
      <w:proofErr w:type="gramEnd"/>
      <w:r w:rsidR="00956413" w:rsidRPr="00956413">
        <w:t xml:space="preserve"> -</w:t>
      </w:r>
      <w:r w:rsidR="00956413">
        <w:t xml:space="preserve"> </w:t>
      </w:r>
      <w:r w:rsidR="00956413" w:rsidRPr="00956413">
        <w:t xml:space="preserve">структурных подразделениях организаций </w:t>
      </w:r>
      <w:proofErr w:type="spellStart"/>
      <w:r w:rsidR="00956413" w:rsidRPr="00956413">
        <w:t>культурно-досугового</w:t>
      </w:r>
      <w:proofErr w:type="spellEnd"/>
      <w:r w:rsidR="00956413" w:rsidRPr="00956413">
        <w:t xml:space="preserve"> типа</w:t>
      </w:r>
      <w:r w:rsidR="00956413">
        <w:t xml:space="preserve">. </w:t>
      </w:r>
      <w:r w:rsidR="00BB79D5">
        <w:t xml:space="preserve">Уменьшение числа росписей в картотеки связано с сокращением количества подписных изданий. </w:t>
      </w:r>
    </w:p>
    <w:p w:rsidR="00BB79D5" w:rsidRPr="0082363A" w:rsidRDefault="00BB79D5" w:rsidP="007775FF">
      <w:pPr>
        <w:pStyle w:val="aa"/>
        <w:spacing w:line="276" w:lineRule="auto"/>
        <w:ind w:left="0" w:firstLine="709"/>
        <w:jc w:val="both"/>
      </w:pPr>
      <w:r>
        <w:t xml:space="preserve">Техническая оснащенность </w:t>
      </w:r>
      <w:proofErr w:type="spellStart"/>
      <w:r>
        <w:t>Межпоселенческой</w:t>
      </w:r>
      <w:proofErr w:type="spellEnd"/>
      <w:r>
        <w:t xml:space="preserve"> центральной библиотеки позволяла неполную часть отчетного периода заниматься росписью статей в </w:t>
      </w:r>
      <w:proofErr w:type="gramStart"/>
      <w:r>
        <w:t>ЭК</w:t>
      </w:r>
      <w:proofErr w:type="gramEnd"/>
      <w:r>
        <w:t xml:space="preserve">. За это время было составлено 545 библиографических записей. К концу 2016 г. роспись статей прекращена, ведется </w:t>
      </w:r>
      <w:proofErr w:type="gramStart"/>
      <w:r>
        <w:t>ЭК</w:t>
      </w:r>
      <w:proofErr w:type="gramEnd"/>
      <w:r>
        <w:t xml:space="preserve"> только на книги.</w:t>
      </w:r>
    </w:p>
    <w:p w:rsidR="0082363A" w:rsidRPr="00D6143E" w:rsidRDefault="00956413" w:rsidP="007775FF">
      <w:pPr>
        <w:pStyle w:val="aa"/>
        <w:spacing w:line="276" w:lineRule="auto"/>
        <w:ind w:left="0" w:firstLine="720"/>
        <w:jc w:val="both"/>
      </w:pPr>
      <w:r w:rsidRPr="00956413">
        <w:t>В биб</w:t>
      </w:r>
      <w:r>
        <w:t>лиотеках</w:t>
      </w:r>
      <w:r w:rsidRPr="00956413">
        <w:t xml:space="preserve">, обслуживающих как взрослых, так и детей, каталоги и картотеки имеют свои особенности. </w:t>
      </w:r>
      <w:proofErr w:type="gramStart"/>
      <w:r w:rsidRPr="00956413">
        <w:t>Алфавитный каталог отражает весь фонд библиотеки, СК подразделяется на части (для взрослых и учащихся по возрастным группам (для детей 8 - 9 и 10 - 14 лет), а СКС состоит из двух частей - для взрослых и детей 10 - 14 лет.</w:t>
      </w:r>
      <w:proofErr w:type="gramEnd"/>
    </w:p>
    <w:p w:rsidR="007775FF" w:rsidRDefault="00867D56" w:rsidP="00440838">
      <w:pPr>
        <w:pStyle w:val="aa"/>
        <w:spacing w:line="276" w:lineRule="auto"/>
        <w:jc w:val="both"/>
      </w:pPr>
      <w:r w:rsidRPr="007775FF">
        <w:rPr>
          <w:i/>
        </w:rPr>
        <w:t>7.2. Развитие системы СБО, в т.ч. с использованием ИКТ (в т.ч. сетевые сервисы).</w:t>
      </w:r>
    </w:p>
    <w:p w:rsidR="00FD5A46" w:rsidRDefault="00744004" w:rsidP="00440838">
      <w:pPr>
        <w:pStyle w:val="aa"/>
        <w:spacing w:line="276" w:lineRule="auto"/>
        <w:ind w:left="0" w:firstLine="709"/>
        <w:jc w:val="both"/>
      </w:pPr>
      <w:r>
        <w:t>В 2016г. было выполнено</w:t>
      </w:r>
      <w:r w:rsidR="00440838">
        <w:t xml:space="preserve"> </w:t>
      </w:r>
      <w:r w:rsidRPr="00744004">
        <w:t>25247</w:t>
      </w:r>
      <w:r w:rsidR="00FD5A46" w:rsidRPr="00FD5A46">
        <w:t xml:space="preserve"> справок и консультаций,</w:t>
      </w:r>
      <w:r>
        <w:t xml:space="preserve"> в 2015</w:t>
      </w:r>
      <w:r w:rsidR="00FD5A46" w:rsidRPr="00FD5A46">
        <w:t xml:space="preserve">г. -  </w:t>
      </w:r>
      <w:r w:rsidRPr="00FD5A46">
        <w:t>26586</w:t>
      </w:r>
      <w:r w:rsidR="00FD5A46" w:rsidRPr="00FD5A46">
        <w:t xml:space="preserve">справок. Сокращение количества справок связано с понижением числа пользователей и посещений в библиотеках района. </w:t>
      </w:r>
      <w:r>
        <w:t>По типам справок:</w:t>
      </w:r>
    </w:p>
    <w:p w:rsidR="00744004" w:rsidRDefault="00744004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 w:rsidRPr="00744004">
        <w:rPr>
          <w:kern w:val="0"/>
          <w:lang w:eastAsia="ru-RU"/>
        </w:rPr>
        <w:t>- тематические</w:t>
      </w:r>
      <w:r>
        <w:rPr>
          <w:kern w:val="0"/>
          <w:lang w:eastAsia="ru-RU"/>
        </w:rPr>
        <w:t xml:space="preserve"> – </w:t>
      </w:r>
      <w:r w:rsidRPr="00744004">
        <w:rPr>
          <w:kern w:val="0"/>
          <w:lang w:eastAsia="ru-RU"/>
        </w:rPr>
        <w:t>6933</w:t>
      </w:r>
    </w:p>
    <w:p w:rsidR="00744004" w:rsidRDefault="00744004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 w:rsidRPr="00744004">
        <w:rPr>
          <w:kern w:val="0"/>
          <w:lang w:eastAsia="ru-RU"/>
        </w:rPr>
        <w:t>- уточняющие</w:t>
      </w:r>
      <w:r>
        <w:rPr>
          <w:kern w:val="0"/>
          <w:lang w:eastAsia="ru-RU"/>
        </w:rPr>
        <w:t xml:space="preserve"> – </w:t>
      </w:r>
      <w:r w:rsidRPr="00744004">
        <w:rPr>
          <w:kern w:val="0"/>
          <w:lang w:eastAsia="ru-RU"/>
        </w:rPr>
        <w:t>3108</w:t>
      </w:r>
    </w:p>
    <w:p w:rsidR="00744004" w:rsidRDefault="00744004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 w:rsidRPr="00744004">
        <w:rPr>
          <w:kern w:val="0"/>
          <w:lang w:eastAsia="ru-RU"/>
        </w:rPr>
        <w:t>- адресно-библиографические</w:t>
      </w:r>
      <w:r>
        <w:rPr>
          <w:kern w:val="0"/>
          <w:lang w:eastAsia="ru-RU"/>
        </w:rPr>
        <w:t xml:space="preserve"> – </w:t>
      </w:r>
      <w:r w:rsidRPr="00744004">
        <w:rPr>
          <w:kern w:val="0"/>
          <w:lang w:eastAsia="ru-RU"/>
        </w:rPr>
        <w:t>12884</w:t>
      </w:r>
      <w:r>
        <w:rPr>
          <w:kern w:val="0"/>
          <w:lang w:eastAsia="ru-RU"/>
        </w:rPr>
        <w:t xml:space="preserve"> </w:t>
      </w:r>
    </w:p>
    <w:p w:rsidR="00744004" w:rsidRDefault="00744004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 w:rsidRPr="00744004">
        <w:rPr>
          <w:kern w:val="0"/>
          <w:lang w:eastAsia="ru-RU"/>
        </w:rPr>
        <w:t>- фактографические</w:t>
      </w:r>
      <w:r>
        <w:rPr>
          <w:kern w:val="0"/>
          <w:lang w:eastAsia="ru-RU"/>
        </w:rPr>
        <w:t xml:space="preserve"> </w:t>
      </w:r>
      <w:r w:rsidR="00F420CF">
        <w:rPr>
          <w:kern w:val="0"/>
          <w:lang w:eastAsia="ru-RU"/>
        </w:rPr>
        <w:t>–</w:t>
      </w:r>
      <w:r>
        <w:rPr>
          <w:kern w:val="0"/>
          <w:lang w:eastAsia="ru-RU"/>
        </w:rPr>
        <w:t xml:space="preserve"> </w:t>
      </w:r>
      <w:r w:rsidRPr="00744004">
        <w:rPr>
          <w:kern w:val="0"/>
          <w:lang w:eastAsia="ru-RU"/>
        </w:rPr>
        <w:t>2322</w:t>
      </w:r>
    </w:p>
    <w:p w:rsidR="00F420CF" w:rsidRDefault="00F420CF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Центральная библио</w:t>
      </w:r>
      <w:r w:rsidR="00440838">
        <w:rPr>
          <w:kern w:val="0"/>
          <w:lang w:eastAsia="ru-RU"/>
        </w:rPr>
        <w:t>тека выполняла справки по</w:t>
      </w:r>
      <w:r>
        <w:rPr>
          <w:kern w:val="0"/>
          <w:lang w:eastAsia="ru-RU"/>
        </w:rPr>
        <w:t xml:space="preserve"> </w:t>
      </w:r>
      <w:proofErr w:type="gramStart"/>
      <w:r>
        <w:rPr>
          <w:kern w:val="0"/>
          <w:lang w:eastAsia="ru-RU"/>
        </w:rPr>
        <w:t>ЭК</w:t>
      </w:r>
      <w:proofErr w:type="gramEnd"/>
      <w:r>
        <w:rPr>
          <w:kern w:val="0"/>
          <w:lang w:eastAsia="ru-RU"/>
        </w:rPr>
        <w:t xml:space="preserve">. За год выполнено </w:t>
      </w:r>
      <w:r w:rsidR="00C82196">
        <w:rPr>
          <w:kern w:val="0"/>
          <w:lang w:eastAsia="ru-RU"/>
        </w:rPr>
        <w:t>12</w:t>
      </w:r>
      <w:r>
        <w:rPr>
          <w:kern w:val="0"/>
          <w:lang w:eastAsia="ru-RU"/>
        </w:rPr>
        <w:t xml:space="preserve"> справок.</w:t>
      </w:r>
    </w:p>
    <w:p w:rsidR="00F420CF" w:rsidRDefault="00F420CF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П</w:t>
      </w:r>
      <w:r w:rsidRPr="00744004">
        <w:rPr>
          <w:kern w:val="0"/>
          <w:lang w:eastAsia="ru-RU"/>
        </w:rPr>
        <w:t>о ресурсам Интернет</w:t>
      </w:r>
      <w:r w:rsidR="00353972">
        <w:rPr>
          <w:kern w:val="0"/>
          <w:lang w:eastAsia="ru-RU"/>
        </w:rPr>
        <w:t xml:space="preserve"> – </w:t>
      </w:r>
      <w:r w:rsidR="00353972" w:rsidRPr="00744004">
        <w:rPr>
          <w:kern w:val="0"/>
          <w:lang w:eastAsia="ru-RU"/>
        </w:rPr>
        <w:t>733</w:t>
      </w:r>
      <w:r w:rsidR="00353972">
        <w:rPr>
          <w:kern w:val="0"/>
          <w:lang w:eastAsia="ru-RU"/>
        </w:rPr>
        <w:t xml:space="preserve"> </w:t>
      </w:r>
      <w:r w:rsidR="00AB6925">
        <w:rPr>
          <w:kern w:val="0"/>
          <w:lang w:eastAsia="ru-RU"/>
        </w:rPr>
        <w:t>справки</w:t>
      </w:r>
      <w:r w:rsidR="00440838">
        <w:rPr>
          <w:kern w:val="0"/>
          <w:lang w:eastAsia="ru-RU"/>
        </w:rPr>
        <w:t xml:space="preserve"> </w:t>
      </w:r>
      <w:r w:rsidR="00AB6925">
        <w:rPr>
          <w:kern w:val="0"/>
          <w:lang w:eastAsia="ru-RU"/>
        </w:rPr>
        <w:t xml:space="preserve">- </w:t>
      </w:r>
      <w:r w:rsidR="00353972">
        <w:rPr>
          <w:kern w:val="0"/>
          <w:lang w:eastAsia="ru-RU"/>
        </w:rPr>
        <w:t xml:space="preserve">выполняла только </w:t>
      </w:r>
      <w:proofErr w:type="spellStart"/>
      <w:r w:rsidR="00353972">
        <w:rPr>
          <w:kern w:val="0"/>
          <w:lang w:eastAsia="ru-RU"/>
        </w:rPr>
        <w:t>Межпоселенческая</w:t>
      </w:r>
      <w:proofErr w:type="spellEnd"/>
      <w:r w:rsidR="00353972">
        <w:rPr>
          <w:kern w:val="0"/>
          <w:lang w:eastAsia="ru-RU"/>
        </w:rPr>
        <w:t xml:space="preserve"> центральная библиотека. Сельские библиотеки и библиотеки МАУК «</w:t>
      </w:r>
      <w:r w:rsidR="00440838">
        <w:rPr>
          <w:kern w:val="0"/>
          <w:lang w:eastAsia="ru-RU"/>
        </w:rPr>
        <w:t>КДЦ г</w:t>
      </w:r>
      <w:proofErr w:type="gramStart"/>
      <w:r w:rsidR="00440838">
        <w:rPr>
          <w:kern w:val="0"/>
          <w:lang w:eastAsia="ru-RU"/>
        </w:rPr>
        <w:t>.К</w:t>
      </w:r>
      <w:proofErr w:type="gramEnd"/>
      <w:r w:rsidR="00440838">
        <w:rPr>
          <w:kern w:val="0"/>
          <w:lang w:eastAsia="ru-RU"/>
        </w:rPr>
        <w:t>отово</w:t>
      </w:r>
      <w:r w:rsidR="00353972">
        <w:rPr>
          <w:kern w:val="0"/>
          <w:lang w:eastAsia="ru-RU"/>
        </w:rPr>
        <w:t>» такой возможности не имели.</w:t>
      </w:r>
    </w:p>
    <w:p w:rsidR="00F420CF" w:rsidRDefault="00F420CF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По СПС «Консультант +» справок не выполнялось.</w:t>
      </w:r>
    </w:p>
    <w:p w:rsidR="00F420CF" w:rsidRDefault="00440838" w:rsidP="00440838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>
        <w:t>Выполнялись</w:t>
      </w:r>
      <w:r w:rsidR="00353972">
        <w:t xml:space="preserve"> справки через </w:t>
      </w:r>
      <w:r w:rsidR="00353972" w:rsidRPr="00FD5A46">
        <w:t xml:space="preserve">библиотечный сайт </w:t>
      </w:r>
      <w:r w:rsidR="00353972">
        <w:t xml:space="preserve">МУК «МЦБ» </w:t>
      </w:r>
      <w:r w:rsidR="00353972" w:rsidRPr="00FD5A46">
        <w:t xml:space="preserve">в разделе </w:t>
      </w:r>
      <w:proofErr w:type="spellStart"/>
      <w:r w:rsidR="00353972">
        <w:t>онла</w:t>
      </w:r>
      <w:r w:rsidR="002A17B8">
        <w:t>й</w:t>
      </w:r>
      <w:r w:rsidR="00353972">
        <w:t>н</w:t>
      </w:r>
      <w:proofErr w:type="spellEnd"/>
      <w:r w:rsidR="00353972">
        <w:t xml:space="preserve"> услуг </w:t>
      </w:r>
      <w:r w:rsidR="00353972" w:rsidRPr="00FD5A46">
        <w:t>«Спроси у библиографа». За год было выполнено –</w:t>
      </w:r>
      <w:r w:rsidR="00353972">
        <w:t xml:space="preserve"> </w:t>
      </w:r>
      <w:r w:rsidR="00353972" w:rsidRPr="00F420CF">
        <w:rPr>
          <w:kern w:val="0"/>
          <w:lang w:eastAsia="ru-RU"/>
        </w:rPr>
        <w:t>55 справок</w:t>
      </w:r>
      <w:r w:rsidR="00353972">
        <w:rPr>
          <w:kern w:val="0"/>
          <w:lang w:eastAsia="ru-RU"/>
        </w:rPr>
        <w:t>.</w:t>
      </w:r>
    </w:p>
    <w:p w:rsidR="00353972" w:rsidRPr="0063736D" w:rsidRDefault="00867D56" w:rsidP="0063736D">
      <w:pPr>
        <w:pStyle w:val="aa"/>
        <w:spacing w:line="276" w:lineRule="auto"/>
        <w:jc w:val="both"/>
        <w:rPr>
          <w:i/>
        </w:rPr>
      </w:pPr>
      <w:r w:rsidRPr="00353972">
        <w:rPr>
          <w:i/>
        </w:rPr>
        <w:t xml:space="preserve">7.3. Организация МБА и ЭДД в муниципальных библиотеках. </w:t>
      </w:r>
    </w:p>
    <w:p w:rsidR="00867D56" w:rsidRDefault="00867D56" w:rsidP="00D6143E">
      <w:pPr>
        <w:pStyle w:val="aa"/>
        <w:jc w:val="both"/>
        <w:rPr>
          <w:i/>
        </w:rPr>
      </w:pPr>
      <w:r w:rsidRPr="00353972">
        <w:rPr>
          <w:i/>
        </w:rPr>
        <w:lastRenderedPageBreak/>
        <w:t>7.4. Формирование информационной культуры пользователей.</w:t>
      </w:r>
    </w:p>
    <w:p w:rsidR="007D5EB3" w:rsidRDefault="00AE5C05" w:rsidP="00E00E00">
      <w:pPr>
        <w:pStyle w:val="aa"/>
        <w:spacing w:line="276" w:lineRule="auto"/>
        <w:ind w:left="0" w:firstLine="709"/>
        <w:jc w:val="both"/>
      </w:pPr>
      <w:r>
        <w:t xml:space="preserve">В отчетный период </w:t>
      </w:r>
      <w:r w:rsidR="007D5EB3" w:rsidRPr="007D5EB3">
        <w:t>обучение пользова</w:t>
      </w:r>
      <w:r>
        <w:t>телей работе на ПК не осуществлялось.</w:t>
      </w:r>
    </w:p>
    <w:p w:rsidR="00954CF5" w:rsidRDefault="00AE5C05" w:rsidP="00E00E00">
      <w:pPr>
        <w:pStyle w:val="aa"/>
        <w:spacing w:line="276" w:lineRule="auto"/>
        <w:ind w:left="0" w:firstLine="709"/>
        <w:jc w:val="both"/>
        <w:rPr>
          <w:kern w:val="0"/>
          <w:lang w:eastAsia="ru-RU"/>
        </w:rPr>
      </w:pPr>
      <w:r>
        <w:t>По-прежнему</w:t>
      </w:r>
      <w:r w:rsidR="00954CF5">
        <w:t xml:space="preserve"> в библиотеках района проводятся мероприятия по формированию библиографической грамотности как одной из составных частей информационной культуры. </w:t>
      </w:r>
      <w:r w:rsidR="00954CF5" w:rsidRPr="00AE5C05">
        <w:rPr>
          <w:kern w:val="0"/>
          <w:lang w:eastAsia="ru-RU"/>
        </w:rPr>
        <w:t>Тематика подобных мероприятий: «Библиотека как информационно-поисковая система», «Справочно-библиографический аппарат библиотеки», «Методы самостоятельной работы с литературой»</w:t>
      </w:r>
      <w:r w:rsidR="00954CF5">
        <w:rPr>
          <w:kern w:val="0"/>
          <w:lang w:eastAsia="ru-RU"/>
        </w:rPr>
        <w:t xml:space="preserve"> и др. Формы проведения:</w:t>
      </w:r>
      <w:r w:rsidR="00954CF5" w:rsidRPr="00954CF5">
        <w:t xml:space="preserve"> </w:t>
      </w:r>
      <w:r w:rsidR="00954CF5">
        <w:rPr>
          <w:kern w:val="0"/>
          <w:lang w:eastAsia="ru-RU"/>
        </w:rPr>
        <w:t>экскурсии, библиотечные уроки,</w:t>
      </w:r>
      <w:r w:rsidR="00954CF5" w:rsidRPr="00AE5C05">
        <w:rPr>
          <w:kern w:val="0"/>
          <w:lang w:eastAsia="ru-RU"/>
        </w:rPr>
        <w:t xml:space="preserve"> Неделя библиографии</w:t>
      </w:r>
      <w:r w:rsidR="00954CF5">
        <w:rPr>
          <w:kern w:val="0"/>
          <w:lang w:eastAsia="ru-RU"/>
        </w:rPr>
        <w:t>,</w:t>
      </w:r>
      <w:r w:rsidR="00954CF5" w:rsidRPr="00954CF5">
        <w:rPr>
          <w:kern w:val="0"/>
          <w:lang w:eastAsia="ru-RU"/>
        </w:rPr>
        <w:t xml:space="preserve"> библиографический биатлон</w:t>
      </w:r>
      <w:r w:rsidR="00954CF5">
        <w:rPr>
          <w:kern w:val="0"/>
          <w:lang w:eastAsia="ru-RU"/>
        </w:rPr>
        <w:t xml:space="preserve">, </w:t>
      </w:r>
      <w:r w:rsidR="00954CF5" w:rsidRPr="00954CF5">
        <w:rPr>
          <w:kern w:val="0"/>
          <w:lang w:eastAsia="ru-RU"/>
        </w:rPr>
        <w:t>и</w:t>
      </w:r>
      <w:r w:rsidR="00954CF5">
        <w:rPr>
          <w:kern w:val="0"/>
          <w:lang w:eastAsia="ru-RU"/>
        </w:rPr>
        <w:t>гровые формы</w:t>
      </w:r>
      <w:r w:rsidR="00E00E00">
        <w:rPr>
          <w:kern w:val="0"/>
          <w:lang w:eastAsia="ru-RU"/>
        </w:rPr>
        <w:t>.</w:t>
      </w:r>
      <w:r w:rsidR="00E00E00" w:rsidRPr="00E00E00">
        <w:t xml:space="preserve"> </w:t>
      </w:r>
      <w:r w:rsidR="00E00E00">
        <w:t xml:space="preserve">Всего состоялось </w:t>
      </w:r>
      <w:r w:rsidR="00B6579B">
        <w:t>55</w:t>
      </w:r>
      <w:r w:rsidR="00E00E00">
        <w:t xml:space="preserve"> мероприятий</w:t>
      </w:r>
      <w:r w:rsidR="00E00E00">
        <w:rPr>
          <w:kern w:val="0"/>
          <w:lang w:eastAsia="ru-RU"/>
        </w:rPr>
        <w:t>. Посещений на них более 1</w:t>
      </w:r>
      <w:r w:rsidR="00E00E00" w:rsidRPr="00E00E00">
        <w:rPr>
          <w:kern w:val="0"/>
          <w:lang w:eastAsia="ru-RU"/>
        </w:rPr>
        <w:t>300 человек.</w:t>
      </w:r>
    </w:p>
    <w:p w:rsidR="007D5EB3" w:rsidRPr="007D5EB3" w:rsidRDefault="00E00E00" w:rsidP="00AB6925">
      <w:pPr>
        <w:pStyle w:val="aa"/>
        <w:spacing w:line="276" w:lineRule="auto"/>
      </w:pPr>
      <w:r>
        <w:t>Кроме этого осуществлялось индивидуальное консультирование:</w:t>
      </w:r>
    </w:p>
    <w:p w:rsidR="007D5EB3" w:rsidRPr="007D5EB3" w:rsidRDefault="007D5EB3" w:rsidP="00BB79F9">
      <w:pPr>
        <w:pStyle w:val="aa"/>
        <w:numPr>
          <w:ilvl w:val="0"/>
          <w:numId w:val="15"/>
        </w:numPr>
        <w:spacing w:line="276" w:lineRule="auto"/>
      </w:pPr>
      <w:r w:rsidRPr="007D5EB3">
        <w:t>по СБА</w:t>
      </w:r>
      <w:r w:rsidR="00E00E00">
        <w:t xml:space="preserve"> – более 300 консультаций</w:t>
      </w:r>
      <w:r w:rsidRPr="007D5EB3">
        <w:t>;</w:t>
      </w:r>
    </w:p>
    <w:p w:rsidR="007D5EB3" w:rsidRPr="007D5EB3" w:rsidRDefault="007D5EB3" w:rsidP="00BB79F9">
      <w:pPr>
        <w:pStyle w:val="aa"/>
        <w:numPr>
          <w:ilvl w:val="0"/>
          <w:numId w:val="15"/>
        </w:numPr>
        <w:spacing w:line="276" w:lineRule="auto"/>
      </w:pPr>
      <w:r w:rsidRPr="007D5EB3">
        <w:t>по электронным ресурсам</w:t>
      </w:r>
      <w:r w:rsidR="00E00E00">
        <w:t xml:space="preserve"> – 224 консультации</w:t>
      </w:r>
      <w:r w:rsidRPr="007D5EB3">
        <w:t>;</w:t>
      </w:r>
    </w:p>
    <w:p w:rsidR="007D5EB3" w:rsidRDefault="007D5EB3" w:rsidP="00BB79F9">
      <w:pPr>
        <w:pStyle w:val="aa"/>
        <w:numPr>
          <w:ilvl w:val="0"/>
          <w:numId w:val="15"/>
        </w:numPr>
        <w:spacing w:line="276" w:lineRule="auto"/>
      </w:pPr>
      <w:r w:rsidRPr="007D5EB3">
        <w:t>ориентирующего характера (по услугам и ресурсам библиотеки)</w:t>
      </w:r>
      <w:r w:rsidR="00E00E00">
        <w:t xml:space="preserve"> – около100</w:t>
      </w:r>
      <w:r w:rsidRPr="007D5EB3">
        <w:t>;</w:t>
      </w:r>
    </w:p>
    <w:p w:rsidR="00440838" w:rsidRPr="00AB6925" w:rsidRDefault="00E00E00" w:rsidP="00BB79F9">
      <w:pPr>
        <w:pStyle w:val="aa"/>
        <w:numPr>
          <w:ilvl w:val="0"/>
          <w:numId w:val="15"/>
        </w:numPr>
        <w:spacing w:line="276" w:lineRule="auto"/>
        <w:rPr>
          <w:b/>
        </w:rPr>
      </w:pPr>
      <w:r w:rsidRPr="007D5EB3">
        <w:t>по использованию оборудования и аппаратно-программных средств</w:t>
      </w:r>
      <w:r w:rsidR="00AB6925">
        <w:t xml:space="preserve"> (осуществлял отдел </w:t>
      </w:r>
      <w:proofErr w:type="spellStart"/>
      <w:r w:rsidR="00AB6925">
        <w:t>инновационно-методической</w:t>
      </w:r>
      <w:proofErr w:type="spellEnd"/>
      <w:r w:rsidR="00AB6925">
        <w:t xml:space="preserve"> деятельности только сотрудникам библиотек) – 12.</w:t>
      </w:r>
    </w:p>
    <w:p w:rsidR="00353972" w:rsidRDefault="00353972" w:rsidP="00353972">
      <w:pPr>
        <w:pStyle w:val="aa"/>
        <w:ind w:left="0" w:firstLine="720"/>
        <w:jc w:val="both"/>
        <w:rPr>
          <w:i/>
        </w:rPr>
      </w:pPr>
      <w:r w:rsidRPr="00353972">
        <w:rPr>
          <w:i/>
        </w:rPr>
        <w:t>7.5. Деятельность Публичных центров правовой и социально</w:t>
      </w:r>
      <w:r w:rsidR="00867D56" w:rsidRPr="00353972">
        <w:rPr>
          <w:i/>
        </w:rPr>
        <w:t xml:space="preserve"> знач</w:t>
      </w:r>
      <w:r w:rsidRPr="00353972">
        <w:rPr>
          <w:i/>
        </w:rPr>
        <w:t xml:space="preserve">имой </w:t>
      </w:r>
      <w:r w:rsidR="00867D56" w:rsidRPr="00353972">
        <w:rPr>
          <w:i/>
        </w:rPr>
        <w:t xml:space="preserve">информации </w:t>
      </w:r>
    </w:p>
    <w:p w:rsidR="00867D56" w:rsidRDefault="00353972" w:rsidP="00353972">
      <w:pPr>
        <w:pStyle w:val="aa"/>
        <w:ind w:left="0" w:firstLine="720"/>
        <w:jc w:val="both"/>
      </w:pPr>
      <w:r>
        <w:t>Не имеются</w:t>
      </w:r>
      <w:r w:rsidR="00867D56">
        <w:t xml:space="preserve"> </w:t>
      </w:r>
    </w:p>
    <w:p w:rsidR="00353972" w:rsidRPr="00353972" w:rsidRDefault="00353972" w:rsidP="00353972">
      <w:pPr>
        <w:pStyle w:val="aa"/>
        <w:ind w:left="0" w:firstLine="709"/>
        <w:jc w:val="both"/>
        <w:rPr>
          <w:i/>
        </w:rPr>
      </w:pPr>
      <w:r w:rsidRPr="00353972">
        <w:rPr>
          <w:i/>
        </w:rPr>
        <w:t xml:space="preserve">7.6. Деятельность Многофункциональных центров (МФЦ) по оказанию </w:t>
      </w:r>
      <w:r w:rsidR="00867D56" w:rsidRPr="00353972">
        <w:rPr>
          <w:i/>
        </w:rPr>
        <w:t xml:space="preserve">государственных услуг </w:t>
      </w:r>
      <w:r w:rsidR="00C94D5D">
        <w:rPr>
          <w:i/>
        </w:rPr>
        <w:t>на базе муниципальных библиотек.</w:t>
      </w:r>
    </w:p>
    <w:p w:rsidR="00867D56" w:rsidRPr="00AB6925" w:rsidRDefault="00AB6925" w:rsidP="00353972">
      <w:pPr>
        <w:pStyle w:val="aa"/>
        <w:ind w:left="0" w:firstLine="709"/>
        <w:jc w:val="both"/>
      </w:pPr>
      <w:r>
        <w:t>Не имеются</w:t>
      </w:r>
      <w:r w:rsidR="00867D56" w:rsidRPr="00AB6925">
        <w:t xml:space="preserve"> </w:t>
      </w:r>
    </w:p>
    <w:p w:rsidR="008B6501" w:rsidRPr="007533CF" w:rsidRDefault="00867D56" w:rsidP="007533CF">
      <w:pPr>
        <w:pStyle w:val="aa"/>
        <w:jc w:val="both"/>
        <w:rPr>
          <w:i/>
        </w:rPr>
      </w:pPr>
      <w:r w:rsidRPr="007533CF">
        <w:rPr>
          <w:i/>
        </w:rPr>
        <w:t>7.7. Выпу</w:t>
      </w:r>
      <w:r w:rsidR="007533CF" w:rsidRPr="007533CF">
        <w:rPr>
          <w:i/>
        </w:rPr>
        <w:t>ск библиографической продукции.</w:t>
      </w:r>
    </w:p>
    <w:p w:rsidR="00867D56" w:rsidRDefault="004807C9" w:rsidP="00F73E54">
      <w:pPr>
        <w:pStyle w:val="aa"/>
        <w:spacing w:line="276" w:lineRule="auto"/>
        <w:ind w:left="0" w:firstLine="720"/>
        <w:jc w:val="both"/>
      </w:pPr>
      <w:r>
        <w:t xml:space="preserve">В последние годы библиотеки занимаются выпуском только малых форм </w:t>
      </w:r>
      <w:r w:rsidR="00170CA5">
        <w:t>библиографических пособий</w:t>
      </w:r>
      <w:r w:rsidR="00A83070">
        <w:t xml:space="preserve">. </w:t>
      </w:r>
      <w:r w:rsidR="00192280" w:rsidRPr="00192280">
        <w:t>Они оперативны, помогают своевременно донести до читателя информацию о новой литературе, писателях, обо всем, что интересно пользователю. Такие пособия отличаются мобильностью, актуальностью, умением реагировать на различные ситуации, возникающие по ходу профессиональ</w:t>
      </w:r>
      <w:r w:rsidR="008F7088">
        <w:t xml:space="preserve">ной </w:t>
      </w:r>
      <w:proofErr w:type="gramStart"/>
      <w:r w:rsidR="008F7088">
        <w:t>деятельности</w:t>
      </w:r>
      <w:proofErr w:type="gramEnd"/>
      <w:r w:rsidR="008F7088">
        <w:t xml:space="preserve"> как библиотекаря</w:t>
      </w:r>
      <w:r w:rsidR="00192280" w:rsidRPr="00192280">
        <w:t>, так и пользователя библиотеки.</w:t>
      </w:r>
      <w:r w:rsidR="00D70505">
        <w:t xml:space="preserve"> В районе выпускались </w:t>
      </w:r>
      <w:r w:rsidR="00D70505" w:rsidRPr="00D70505">
        <w:t>следующие виды библиографических пособий: закладки, буклеты, памятки, рекомендательные списки</w:t>
      </w:r>
      <w:r w:rsidR="00D70505">
        <w:t>.</w:t>
      </w:r>
      <w:r w:rsidR="006A742D">
        <w:t xml:space="preserve"> </w:t>
      </w:r>
    </w:p>
    <w:p w:rsidR="006A742D" w:rsidRDefault="006A742D" w:rsidP="00F73E54">
      <w:pPr>
        <w:pStyle w:val="aa"/>
        <w:spacing w:line="276" w:lineRule="auto"/>
        <w:ind w:left="0" w:firstLine="720"/>
        <w:jc w:val="both"/>
      </w:pPr>
      <w:r>
        <w:t>Рекомендательные спис</w:t>
      </w:r>
      <w:r w:rsidRPr="006A742D">
        <w:t>к</w:t>
      </w:r>
      <w:r>
        <w:t>и</w:t>
      </w:r>
      <w:r w:rsidRPr="006A742D">
        <w:t xml:space="preserve">, как правило, </w:t>
      </w:r>
      <w:r>
        <w:t xml:space="preserve">составлялись </w:t>
      </w:r>
      <w:r w:rsidRPr="006A742D">
        <w:t>по наиболее важным или актуальным темам</w:t>
      </w:r>
      <w:r>
        <w:t>: Сталинградская битва, Великая Отечественная война</w:t>
      </w:r>
      <w:r w:rsidR="007533CF">
        <w:t>, Год заповедников, здоровый образ жизни.</w:t>
      </w:r>
    </w:p>
    <w:p w:rsidR="007533CF" w:rsidRDefault="007533CF" w:rsidP="00F73E54">
      <w:pPr>
        <w:pStyle w:val="aa"/>
        <w:spacing w:line="276" w:lineRule="auto"/>
        <w:ind w:left="0" w:firstLine="720"/>
        <w:jc w:val="both"/>
        <w:rPr>
          <w:bCs/>
          <w:iCs/>
          <w:color w:val="000000"/>
          <w:kern w:val="0"/>
          <w:shd w:val="clear" w:color="auto" w:fill="FFFFFF"/>
          <w:lang w:eastAsia="ru-RU"/>
        </w:rPr>
      </w:pPr>
      <w:r w:rsidRPr="007533CF">
        <w:t>Б</w:t>
      </w:r>
      <w:r>
        <w:t>иблиографические памятки предназначались</w:t>
      </w:r>
      <w:r w:rsidRPr="007533CF">
        <w:t xml:space="preserve"> для помощи читателям в первон</w:t>
      </w:r>
      <w:r>
        <w:t>ачальном знакомстве с книгами какого-либо писателя</w:t>
      </w:r>
      <w:r w:rsidRPr="007533CF">
        <w:t xml:space="preserve"> или об общественно значимом событии. </w:t>
      </w:r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 xml:space="preserve">«Памятные даты России» </w:t>
      </w:r>
      <w:proofErr w:type="gramStart"/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>к</w:t>
      </w:r>
      <w:proofErr w:type="gramEnd"/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 xml:space="preserve"> Дню памяти и скорби (МУК «МЦБ»)</w:t>
      </w:r>
      <w:r w:rsidRPr="001F155C">
        <w:rPr>
          <w:b/>
          <w:bCs/>
          <w:iCs/>
          <w:color w:val="000000"/>
          <w:kern w:val="0"/>
          <w:shd w:val="clear" w:color="auto" w:fill="FFFFFF"/>
          <w:lang w:eastAsia="ru-RU"/>
        </w:rPr>
        <w:t xml:space="preserve">, </w:t>
      </w:r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>«Искусство быть читателем» (библиотека №2</w:t>
      </w:r>
      <w:r w:rsidRPr="001F155C">
        <w:rPr>
          <w:kern w:val="0"/>
          <w:lang w:eastAsia="ru-RU"/>
        </w:rPr>
        <w:t xml:space="preserve"> МАУК «КДЦ» г. Котово</w:t>
      </w:r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>), «Энциклопедия – это просто?», «Как написать доклад?», «Живи долго, книга», «Титан мировой литературы», «Антитеррор.  Правила безопасности для юношества»</w:t>
      </w:r>
      <w:r>
        <w:rPr>
          <w:bCs/>
          <w:iCs/>
          <w:color w:val="000000"/>
          <w:kern w:val="0"/>
          <w:shd w:val="clear" w:color="auto" w:fill="FFFFFF"/>
          <w:lang w:eastAsia="ru-RU"/>
        </w:rPr>
        <w:t>,</w:t>
      </w:r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 xml:space="preserve"> </w:t>
      </w:r>
      <w:r>
        <w:rPr>
          <w:bCs/>
          <w:iCs/>
          <w:color w:val="000000"/>
          <w:kern w:val="0"/>
          <w:shd w:val="clear" w:color="auto" w:fill="FFFFFF"/>
          <w:lang w:eastAsia="ru-RU"/>
        </w:rPr>
        <w:t>«Кролиководам-</w:t>
      </w:r>
      <w:r w:rsidRPr="001F155C">
        <w:rPr>
          <w:bCs/>
          <w:iCs/>
          <w:color w:val="000000"/>
          <w:kern w:val="0"/>
          <w:shd w:val="clear" w:color="auto" w:fill="FFFFFF"/>
          <w:lang w:eastAsia="ru-RU"/>
        </w:rPr>
        <w:t xml:space="preserve">любителям» </w:t>
      </w:r>
    </w:p>
    <w:p w:rsidR="007533CF" w:rsidRPr="001F155C" w:rsidRDefault="007533CF" w:rsidP="007533CF">
      <w:pPr>
        <w:widowControl/>
        <w:suppressAutoHyphens w:val="0"/>
        <w:spacing w:line="100" w:lineRule="atLeast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1F155C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К 50-летию со дня присвоения статуса города рабочему поселку Котово(1966-2016г.г.)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1F155C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МУК «МЦБ» выпустила комплект </w:t>
      </w:r>
      <w:r w:rsidRPr="007533C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информационных </w:t>
      </w:r>
      <w:r w:rsidRPr="001F155C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закладок «Котово: история и современность» </w:t>
      </w:r>
      <w:r w:rsidRPr="007533C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В комплект вошли 9 тематических закладок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7533CF" w:rsidRDefault="007533CF" w:rsidP="00F73E54">
      <w:pPr>
        <w:pStyle w:val="aa"/>
        <w:spacing w:line="276" w:lineRule="auto"/>
        <w:ind w:left="0" w:firstLine="720"/>
        <w:jc w:val="both"/>
      </w:pPr>
    </w:p>
    <w:p w:rsidR="00867D56" w:rsidRPr="006B7A8F" w:rsidRDefault="00867D56" w:rsidP="00F91C88">
      <w:pPr>
        <w:pStyle w:val="aa"/>
        <w:ind w:hanging="11"/>
        <w:rPr>
          <w:b/>
        </w:rPr>
      </w:pPr>
      <w:r w:rsidRPr="006B7A8F">
        <w:rPr>
          <w:b/>
        </w:rPr>
        <w:t xml:space="preserve">8. Краеведческая деятельность библиотек. </w:t>
      </w:r>
    </w:p>
    <w:p w:rsidR="00867D56" w:rsidRPr="00C94D5D" w:rsidRDefault="00867D56" w:rsidP="00C94D5D">
      <w:pPr>
        <w:pStyle w:val="aa"/>
        <w:ind w:hanging="11"/>
        <w:rPr>
          <w:i/>
        </w:rPr>
      </w:pPr>
      <w:r w:rsidRPr="00C94D5D">
        <w:rPr>
          <w:i/>
        </w:rPr>
        <w:t>8.1. Реализация краеведческих проектов, в том числе корпоративных.</w:t>
      </w:r>
    </w:p>
    <w:p w:rsidR="00867D56" w:rsidRDefault="00867D56" w:rsidP="00825FC9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В июне месяце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BB5208">
        <w:rPr>
          <w:rFonts w:ascii="Times New Roman" w:hAnsi="Times New Roman" w:cs="Times New Roman"/>
          <w:sz w:val="24"/>
          <w:szCs w:val="24"/>
        </w:rPr>
        <w:t xml:space="preserve">запущен тестовый проект сайта по краеведению, </w:t>
      </w:r>
      <w:r>
        <w:rPr>
          <w:rFonts w:ascii="Times New Roman" w:hAnsi="Times New Roman" w:cs="Times New Roman"/>
          <w:sz w:val="24"/>
          <w:szCs w:val="24"/>
        </w:rPr>
        <w:t xml:space="preserve">который впоследствии планировалось прикрепить к сайту библиотеки и уменьшить тем самым число подразделов сайта библиотеки. Проект был направлен на улучшение навигации по основному сайту и более широкому доступу пользователей к краеведческим ресурсам. </w:t>
      </w:r>
      <w:r w:rsidRPr="00BB5208">
        <w:rPr>
          <w:rFonts w:ascii="Times New Roman" w:hAnsi="Times New Roman" w:cs="Times New Roman"/>
          <w:sz w:val="24"/>
          <w:szCs w:val="24"/>
        </w:rPr>
        <w:t>На краеведческом сайте зарег</w:t>
      </w:r>
      <w:r>
        <w:rPr>
          <w:rFonts w:ascii="Times New Roman" w:hAnsi="Times New Roman" w:cs="Times New Roman"/>
          <w:sz w:val="24"/>
          <w:szCs w:val="24"/>
        </w:rPr>
        <w:t>истрированные пользователи могли бы</w:t>
      </w:r>
      <w:r w:rsidRPr="00BB5208">
        <w:rPr>
          <w:rFonts w:ascii="Times New Roman" w:hAnsi="Times New Roman" w:cs="Times New Roman"/>
          <w:sz w:val="24"/>
          <w:szCs w:val="24"/>
        </w:rPr>
        <w:t xml:space="preserve"> выгружать оцифрован</w:t>
      </w:r>
      <w:r>
        <w:rPr>
          <w:rFonts w:ascii="Times New Roman" w:hAnsi="Times New Roman" w:cs="Times New Roman"/>
          <w:sz w:val="24"/>
          <w:szCs w:val="24"/>
        </w:rPr>
        <w:t xml:space="preserve">ные статьи районной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газеты. Было</w:t>
      </w:r>
      <w:r w:rsidRPr="00BB5208">
        <w:rPr>
          <w:rFonts w:ascii="Times New Roman" w:hAnsi="Times New Roman" w:cs="Times New Roman"/>
          <w:sz w:val="24"/>
          <w:szCs w:val="24"/>
        </w:rPr>
        <w:t xml:space="preserve"> размещено 11документов.</w:t>
      </w:r>
      <w:r>
        <w:rPr>
          <w:rFonts w:ascii="Times New Roman" w:hAnsi="Times New Roman" w:cs="Times New Roman"/>
          <w:sz w:val="24"/>
          <w:szCs w:val="24"/>
        </w:rPr>
        <w:t xml:space="preserve"> В полугодовом отчете приводился а</w:t>
      </w:r>
      <w:r w:rsidRPr="00BB5208">
        <w:rPr>
          <w:rFonts w:ascii="Times New Roman" w:hAnsi="Times New Roman" w:cs="Times New Roman"/>
          <w:sz w:val="24"/>
          <w:szCs w:val="24"/>
        </w:rPr>
        <w:t xml:space="preserve">дрес нового сайта </w:t>
      </w:r>
      <w:hyperlink r:id="rId8" w:history="1">
        <w:r w:rsidRPr="00BB5208">
          <w:rPr>
            <w:rStyle w:val="a5"/>
            <w:rFonts w:ascii="Times New Roman" w:hAnsi="Times New Roman" w:cs="Times New Roman"/>
            <w:sz w:val="24"/>
            <w:szCs w:val="24"/>
          </w:rPr>
          <w:t>http://mcbkraeved.my1.ru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сожалению из-за увольнения штатного программиста «жизнедеятельность» сайта по краеве</w:t>
      </w:r>
      <w:r w:rsidR="002A17B8">
        <w:rPr>
          <w:rFonts w:ascii="Times New Roman" w:hAnsi="Times New Roman" w:cs="Times New Roman"/>
          <w:sz w:val="24"/>
          <w:szCs w:val="24"/>
        </w:rPr>
        <w:t>дению не поддерживалась, сайт не</w:t>
      </w:r>
      <w:r>
        <w:rPr>
          <w:rFonts w:ascii="Times New Roman" w:hAnsi="Times New Roman" w:cs="Times New Roman"/>
          <w:sz w:val="24"/>
          <w:szCs w:val="24"/>
        </w:rPr>
        <w:t xml:space="preserve"> прошел регистрацию</w:t>
      </w:r>
      <w:r w:rsidRPr="00825FC9">
        <w:rPr>
          <w:rFonts w:ascii="Verdana" w:hAnsi="Verdana"/>
          <w:color w:val="686868"/>
          <w:sz w:val="21"/>
          <w:szCs w:val="21"/>
          <w:shd w:val="clear" w:color="auto" w:fill="FFFFFF"/>
        </w:rPr>
        <w:t xml:space="preserve"> </w:t>
      </w:r>
      <w:r w:rsidRPr="00825FC9">
        <w:rPr>
          <w:rFonts w:ascii="Times New Roman" w:hAnsi="Times New Roman" w:cs="Times New Roman"/>
          <w:sz w:val="24"/>
          <w:szCs w:val="24"/>
        </w:rPr>
        <w:t>в системе создания сайтов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Pr="00825FC9">
          <w:rPr>
            <w:rFonts w:ascii="Times New Roman" w:hAnsi="Times New Roman" w:cs="Times New Roman"/>
            <w:sz w:val="24"/>
            <w:szCs w:val="24"/>
          </w:rPr>
          <w:t>uCoz</w:t>
        </w:r>
        <w:proofErr w:type="spellEnd"/>
      </w:hyperlink>
      <w:r w:rsidRPr="00825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был закрыт.</w:t>
      </w:r>
    </w:p>
    <w:p w:rsidR="00867D56" w:rsidRPr="00C94D5D" w:rsidRDefault="00867D56" w:rsidP="00C94D5D">
      <w:pPr>
        <w:pStyle w:val="aa"/>
        <w:spacing w:line="276" w:lineRule="auto"/>
        <w:ind w:left="0" w:firstLine="709"/>
        <w:jc w:val="both"/>
        <w:rPr>
          <w:i/>
        </w:rPr>
      </w:pPr>
      <w:r w:rsidRPr="00C94D5D">
        <w:rPr>
          <w:i/>
        </w:rPr>
        <w:t>8.2. 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867D56" w:rsidRDefault="00867D56" w:rsidP="00DC3F33">
      <w:pPr>
        <w:pStyle w:val="aa"/>
        <w:spacing w:line="276" w:lineRule="auto"/>
        <w:ind w:left="0" w:firstLine="709"/>
        <w:jc w:val="both"/>
      </w:pPr>
      <w:proofErr w:type="gramStart"/>
      <w:r w:rsidRPr="00F22BF3">
        <w:t xml:space="preserve">Фонд краеведческих документов </w:t>
      </w:r>
      <w:r>
        <w:t>в 2016 г. комплектовался</w:t>
      </w:r>
      <w:r w:rsidRPr="00F22BF3">
        <w:t xml:space="preserve">  на основ</w:t>
      </w:r>
      <w:r>
        <w:t>е безвозмездной передачи книг авторами, раннее проживающих в городе Котово, а ныне публикующими свои произведения в других городах, и книг ранее не прошедших обработку.</w:t>
      </w:r>
      <w:proofErr w:type="gramEnd"/>
      <w:r>
        <w:t xml:space="preserve"> Библиотекам были подарены сборник стихов Н.Азовцевой и детская книга </w:t>
      </w:r>
      <w:proofErr w:type="spellStart"/>
      <w:r>
        <w:t>А.Белоножкина</w:t>
      </w:r>
      <w:proofErr w:type="spellEnd"/>
      <w:r>
        <w:t xml:space="preserve"> «Школьный дневник» </w:t>
      </w:r>
      <w:r w:rsidRPr="00F22BF3">
        <w:t>Из федерального бюджета книг краеведческого х</w:t>
      </w:r>
      <w:r>
        <w:t xml:space="preserve">арактера не заказывается. За 2016 </w:t>
      </w:r>
      <w:r w:rsidRPr="00F22BF3">
        <w:t xml:space="preserve">год поступило </w:t>
      </w:r>
      <w:r>
        <w:t>83</w:t>
      </w:r>
      <w:r w:rsidR="00C94D5D">
        <w:t xml:space="preserve"> экземпляра книг. </w:t>
      </w:r>
      <w:r w:rsidRPr="00F22BF3">
        <w:t>Из подписных изданий библиоте</w:t>
      </w:r>
      <w:r>
        <w:t xml:space="preserve">ки района выписывали </w:t>
      </w:r>
      <w:r w:rsidRPr="00F22BF3">
        <w:t xml:space="preserve"> газеты «</w:t>
      </w:r>
      <w:proofErr w:type="gramStart"/>
      <w:r w:rsidRPr="00F22BF3">
        <w:t>Волгоградская</w:t>
      </w:r>
      <w:proofErr w:type="gramEnd"/>
      <w:r w:rsidRPr="00F22BF3">
        <w:t xml:space="preserve"> правда», «Маяк», «Лик».</w:t>
      </w:r>
    </w:p>
    <w:p w:rsidR="00867D56" w:rsidRDefault="00867D56" w:rsidP="00DC3F33">
      <w:pPr>
        <w:pStyle w:val="aa"/>
        <w:spacing w:line="276" w:lineRule="auto"/>
        <w:ind w:left="0" w:firstLine="720"/>
        <w:jc w:val="both"/>
      </w:pPr>
      <w:r w:rsidRPr="00C94D5D">
        <w:t xml:space="preserve">Общий объем краеведческого фонда составляет </w:t>
      </w:r>
      <w:r w:rsidRPr="00A44315">
        <w:t>13207</w:t>
      </w:r>
      <w:r>
        <w:t xml:space="preserve">ед. Из них на электронных носителях 16. Это </w:t>
      </w:r>
      <w:proofErr w:type="gramStart"/>
      <w:r>
        <w:t>диски</w:t>
      </w:r>
      <w:proofErr w:type="gramEnd"/>
      <w:r>
        <w:t xml:space="preserve"> ранее поступившие в фонд и издания собственной генерации прежних годов.</w:t>
      </w:r>
    </w:p>
    <w:p w:rsidR="00867D56" w:rsidRDefault="00867D56" w:rsidP="00C94D5D">
      <w:pPr>
        <w:pStyle w:val="aa"/>
        <w:spacing w:line="276" w:lineRule="auto"/>
        <w:ind w:left="0" w:firstLine="720"/>
        <w:jc w:val="both"/>
      </w:pPr>
      <w:r>
        <w:t xml:space="preserve">Несмотря на разнообразный </w:t>
      </w:r>
      <w:proofErr w:type="spellStart"/>
      <w:r>
        <w:t>типо-видовой</w:t>
      </w:r>
      <w:proofErr w:type="spellEnd"/>
      <w:r>
        <w:t xml:space="preserve"> состав фонда, который включает </w:t>
      </w:r>
      <w:r w:rsidRPr="00F22BF3">
        <w:t>книги, периодические издания, электронные издания</w:t>
      </w:r>
      <w:r>
        <w:t xml:space="preserve">, </w:t>
      </w:r>
      <w:r w:rsidRPr="00F22BF3">
        <w:t>альбомы, руко</w:t>
      </w:r>
      <w:r>
        <w:t>писные книги, памятки и буклеты, спросом у пользователей по-прежнему пользуются книги и периодические издания. Папки-накопители и альбомы по краеведению используются при оформлении книжных выставок.</w:t>
      </w:r>
      <w:r w:rsidRPr="00F22BF3">
        <w:t xml:space="preserve"> </w:t>
      </w:r>
      <w:r>
        <w:t xml:space="preserve">Книговыдача краеведческой литературы составила </w:t>
      </w:r>
      <w:r w:rsidRPr="00A44315">
        <w:t>11831</w:t>
      </w:r>
      <w:r>
        <w:t xml:space="preserve"> экз. (2015г. – 11313 экз.)</w:t>
      </w:r>
    </w:p>
    <w:p w:rsidR="00867D56" w:rsidRPr="00C94D5D" w:rsidRDefault="00867D56" w:rsidP="00C94D5D">
      <w:pPr>
        <w:pStyle w:val="aa"/>
        <w:ind w:hanging="11"/>
        <w:rPr>
          <w:i/>
        </w:rPr>
      </w:pPr>
      <w:r w:rsidRPr="00C94D5D">
        <w:rPr>
          <w:i/>
        </w:rPr>
        <w:t>8.3. Формирование краеведческих БД и электронных библиотек.</w:t>
      </w:r>
    </w:p>
    <w:p w:rsidR="00206317" w:rsidRPr="00206317" w:rsidRDefault="00206317" w:rsidP="00206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17">
        <w:rPr>
          <w:rFonts w:ascii="Times New Roman" w:hAnsi="Times New Roman" w:cs="Times New Roman"/>
          <w:sz w:val="24"/>
          <w:szCs w:val="24"/>
        </w:rPr>
        <w:t>БД краеведческой картотеки статей формируется автоматически при составлении библиографических записей статей в программе ИРБИС. Было составлено 195 краеведческих записей.</w:t>
      </w:r>
    </w:p>
    <w:p w:rsidR="00867D56" w:rsidRPr="00C94D5D" w:rsidRDefault="00867D56" w:rsidP="00C94D5D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>8.4. Основные направления краеведческой деятельности – по тематике и формам работы.</w:t>
      </w:r>
    </w:p>
    <w:p w:rsidR="00867D56" w:rsidRDefault="00867D56" w:rsidP="00F60F36">
      <w:pPr>
        <w:pStyle w:val="aa"/>
        <w:spacing w:line="276" w:lineRule="auto"/>
        <w:ind w:left="0" w:firstLine="709"/>
        <w:jc w:val="both"/>
        <w:rPr>
          <w:color w:val="000000"/>
        </w:rPr>
      </w:pPr>
      <w:r w:rsidRPr="00BB5208">
        <w:rPr>
          <w:color w:val="000000"/>
        </w:rPr>
        <w:t>Традиционными задачами библиотечного краеведения являются: сбор материалов и информирование читателей об истории, современном состоянии и перспективах развития своего района или села, развитие интереса к 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</w:r>
    </w:p>
    <w:p w:rsidR="00867D56" w:rsidRDefault="00867D56" w:rsidP="00F60F36">
      <w:pPr>
        <w:pStyle w:val="aa"/>
        <w:spacing w:line="276" w:lineRule="auto"/>
        <w:ind w:left="0" w:firstLine="709"/>
        <w:jc w:val="both"/>
        <w:rPr>
          <w:rStyle w:val="FontStyle67"/>
          <w:rFonts w:ascii="Times New Roman" w:hAnsi="Times New Roman"/>
          <w:iCs/>
          <w:color w:val="000000"/>
          <w:sz w:val="24"/>
        </w:rPr>
      </w:pPr>
      <w:r w:rsidRPr="00BB5208">
        <w:rPr>
          <w:iCs/>
          <w:color w:val="000000"/>
        </w:rPr>
        <w:t xml:space="preserve">Краеведческая работа библиотек </w:t>
      </w:r>
      <w:r>
        <w:rPr>
          <w:iCs/>
          <w:color w:val="000000"/>
        </w:rPr>
        <w:t xml:space="preserve">района </w:t>
      </w:r>
      <w:r w:rsidRPr="00BB5208">
        <w:rPr>
          <w:iCs/>
          <w:color w:val="000000"/>
        </w:rPr>
        <w:t xml:space="preserve">в </w:t>
      </w:r>
      <w:r>
        <w:rPr>
          <w:iCs/>
          <w:color w:val="000000"/>
        </w:rPr>
        <w:t>2016г.</w:t>
      </w:r>
      <w:r w:rsidRPr="00BB5208">
        <w:rPr>
          <w:iCs/>
          <w:color w:val="000000"/>
        </w:rPr>
        <w:t xml:space="preserve"> была акцентирована на </w:t>
      </w:r>
      <w:r>
        <w:rPr>
          <w:iCs/>
          <w:color w:val="000000"/>
        </w:rPr>
        <w:t xml:space="preserve">таких важных </w:t>
      </w:r>
      <w:r w:rsidRPr="00BB5208">
        <w:rPr>
          <w:iCs/>
          <w:color w:val="000000"/>
        </w:rPr>
        <w:t>темах</w:t>
      </w:r>
      <w:r>
        <w:rPr>
          <w:iCs/>
          <w:color w:val="000000"/>
        </w:rPr>
        <w:t xml:space="preserve"> как</w:t>
      </w:r>
      <w:r w:rsidRPr="00BB5208">
        <w:rPr>
          <w:iCs/>
          <w:color w:val="000000"/>
        </w:rPr>
        <w:t xml:space="preserve">: 100 лет со дня рождения А. П. Маресьева; разгром </w:t>
      </w:r>
      <w:r w:rsidRPr="00BB5208">
        <w:rPr>
          <w:rStyle w:val="FontStyle67"/>
          <w:rFonts w:ascii="Times New Roman" w:hAnsi="Times New Roman"/>
          <w:iCs/>
          <w:color w:val="000000"/>
          <w:sz w:val="24"/>
        </w:rPr>
        <w:t>немецко-фашистских вой</w:t>
      </w:r>
      <w:proofErr w:type="gramStart"/>
      <w:r w:rsidRPr="00BB5208">
        <w:rPr>
          <w:rStyle w:val="FontStyle67"/>
          <w:rFonts w:ascii="Times New Roman" w:hAnsi="Times New Roman"/>
          <w:iCs/>
          <w:color w:val="000000"/>
          <w:sz w:val="24"/>
        </w:rPr>
        <w:t>ск в Ст</w:t>
      </w:r>
      <w:proofErr w:type="gramEnd"/>
      <w:r w:rsidRPr="00BB5208">
        <w:rPr>
          <w:rStyle w:val="FontStyle67"/>
          <w:rFonts w:ascii="Times New Roman" w:hAnsi="Times New Roman"/>
          <w:iCs/>
          <w:color w:val="000000"/>
          <w:sz w:val="24"/>
        </w:rPr>
        <w:t>алинградской битве; День Победы советского народа в Великой Отечественной войне</w:t>
      </w:r>
      <w:r>
        <w:rPr>
          <w:rStyle w:val="FontStyle67"/>
          <w:rFonts w:ascii="Times New Roman" w:hAnsi="Times New Roman"/>
          <w:iCs/>
          <w:color w:val="000000"/>
          <w:sz w:val="24"/>
        </w:rPr>
        <w:t>; 50 лет со дня присвоения Котово статуса города. Всю краеведческую деятельность по-прежнему можно разделить на три основные группы: историческое краеведение, литературное и экологическое.</w:t>
      </w:r>
    </w:p>
    <w:p w:rsidR="00867D56" w:rsidRDefault="00867D56" w:rsidP="00F60F36">
      <w:pPr>
        <w:pStyle w:val="aa"/>
        <w:spacing w:line="276" w:lineRule="auto"/>
        <w:ind w:left="0" w:firstLine="709"/>
        <w:jc w:val="both"/>
        <w:rPr>
          <w:rStyle w:val="FontStyle67"/>
          <w:rFonts w:ascii="Times New Roman" w:hAnsi="Times New Roman"/>
          <w:iCs/>
          <w:color w:val="000000"/>
          <w:sz w:val="24"/>
        </w:rPr>
      </w:pPr>
      <w:r>
        <w:rPr>
          <w:rStyle w:val="FontStyle67"/>
          <w:rFonts w:ascii="Times New Roman" w:hAnsi="Times New Roman"/>
          <w:iCs/>
          <w:color w:val="000000"/>
          <w:sz w:val="24"/>
        </w:rPr>
        <w:t xml:space="preserve">В историческом краеведении преобладали такие формы работы как: Часы истории, патриотические вечера, Часы мужества, краеведческие чтения. Отдельно в этой группе стоят Дни села и День города. В эти праздники организуются викторины, познавательно-развлекательные программы, </w:t>
      </w:r>
      <w:proofErr w:type="spellStart"/>
      <w:r>
        <w:rPr>
          <w:rStyle w:val="FontStyle67"/>
          <w:rFonts w:ascii="Times New Roman" w:hAnsi="Times New Roman"/>
          <w:iCs/>
          <w:color w:val="000000"/>
          <w:sz w:val="24"/>
        </w:rPr>
        <w:t>видеоэкскурсии</w:t>
      </w:r>
      <w:proofErr w:type="spellEnd"/>
      <w:r>
        <w:rPr>
          <w:rStyle w:val="FontStyle67"/>
          <w:rFonts w:ascii="Times New Roman" w:hAnsi="Times New Roman"/>
          <w:iCs/>
          <w:color w:val="000000"/>
          <w:sz w:val="24"/>
        </w:rPr>
        <w:t xml:space="preserve">. Литературное краеведение – </w:t>
      </w:r>
      <w:proofErr w:type="gramStart"/>
      <w:r>
        <w:rPr>
          <w:rStyle w:val="FontStyle67"/>
          <w:rFonts w:ascii="Times New Roman" w:hAnsi="Times New Roman"/>
          <w:iCs/>
          <w:color w:val="000000"/>
          <w:sz w:val="24"/>
        </w:rPr>
        <w:t>это</w:t>
      </w:r>
      <w:proofErr w:type="gramEnd"/>
      <w:r>
        <w:rPr>
          <w:rStyle w:val="FontStyle67"/>
          <w:rFonts w:ascii="Times New Roman" w:hAnsi="Times New Roman"/>
          <w:iCs/>
          <w:color w:val="000000"/>
          <w:sz w:val="24"/>
        </w:rPr>
        <w:t xml:space="preserve"> прежде всего вечера-встречи с авторами. Природные богатства Волгоградской земли, проблемы их сохранения – экологическое краеведение – чаще всего затрагиваются в период летней работы библиотек. В этом направлении преобладают игровые и конкурсные формы.</w:t>
      </w:r>
    </w:p>
    <w:p w:rsidR="00867D56" w:rsidRDefault="00867D56" w:rsidP="00F60F36">
      <w:pPr>
        <w:pStyle w:val="aa"/>
        <w:spacing w:line="276" w:lineRule="auto"/>
        <w:ind w:left="0" w:firstLine="709"/>
        <w:jc w:val="both"/>
        <w:rPr>
          <w:rStyle w:val="FontStyle67"/>
          <w:rFonts w:ascii="Times New Roman" w:hAnsi="Times New Roman"/>
          <w:iCs/>
          <w:color w:val="000000"/>
          <w:sz w:val="24"/>
        </w:rPr>
      </w:pPr>
      <w:r>
        <w:rPr>
          <w:rStyle w:val="FontStyle67"/>
          <w:rFonts w:ascii="Times New Roman" w:hAnsi="Times New Roman"/>
          <w:iCs/>
          <w:color w:val="000000"/>
          <w:sz w:val="24"/>
        </w:rPr>
        <w:t>Из главных тем 2016г. наиболее успешно были раскрыты нижеперечисленные.</w:t>
      </w:r>
    </w:p>
    <w:p w:rsidR="00867D56" w:rsidRPr="00A04538" w:rsidRDefault="00867D56" w:rsidP="00F60F36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2016 год объявлен в Волгоградской области Годом Героя Советского Союза А.П. Маресьева. Цикл мероприятий, посвященных легендарному летчику открыл патриотический </w:t>
      </w: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вечер «Далекому мужеству </w:t>
      </w:r>
      <w:proofErr w:type="gram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верность</w:t>
      </w:r>
      <w:proofErr w:type="gram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храня…», проведенный </w:t>
      </w:r>
      <w:proofErr w:type="spell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Межпоселенческой</w:t>
      </w:r>
      <w:proofErr w:type="spell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центральной библиотекой в Котовском промышленно-экономическом техникуме. Зрителям были представлены виртуальная экскурсия по Камышину – родине Алексея Петровича; фрагменты из документального фильма о Маресьеве и художественной киноленты «Повесть о настоящем человеке». Также, сотрудники </w:t>
      </w:r>
      <w:proofErr w:type="spell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Межпоселенческой</w:t>
      </w:r>
      <w:proofErr w:type="spell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центральной библиотеки провели часы мужества «Судьба настоящего человека»  в общеобразовательных школах №1, №2 и коррекционной школе-интернате. В библиотеке-филиале № 1 прошла литературная композиция «Исповедь солдатского сердца».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мая библиотекари </w:t>
      </w:r>
      <w:proofErr w:type="spellStart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Межпоселенческой</w:t>
      </w:r>
      <w:proofErr w:type="spellEnd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центральной библиотеки и члены Союза комсомольских поколений приняли участие в </w:t>
      </w:r>
      <w:proofErr w:type="spellStart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>он-лайн</w:t>
      </w:r>
      <w:proofErr w:type="spellEnd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конференции «Равняемся </w:t>
      </w:r>
      <w:proofErr w:type="gramStart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A045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Маресьева!», организованной ГКУКВО «Волгоградская областная детская библиотека». Всего прошло 5 мероприятий, посвященных подвигу А. П. Маресьева с участием 276 человек.</w:t>
      </w:r>
    </w:p>
    <w:p w:rsidR="00867D56" w:rsidRPr="00BB5208" w:rsidRDefault="00867D56" w:rsidP="00F60F36">
      <w:pPr>
        <w:pStyle w:val="aa"/>
        <w:spacing w:line="276" w:lineRule="auto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В 2017г. исполнится 75 лет со дня подвига Герой Советского Союза М. И. Синельникова, уроженца села </w:t>
      </w:r>
      <w:proofErr w:type="spellStart"/>
      <w:r>
        <w:rPr>
          <w:iCs/>
          <w:color w:val="000000"/>
        </w:rPr>
        <w:t>Литвиново</w:t>
      </w:r>
      <w:proofErr w:type="spellEnd"/>
      <w:r>
        <w:rPr>
          <w:iCs/>
          <w:color w:val="000000"/>
        </w:rPr>
        <w:t xml:space="preserve"> (ныне не существует). </w:t>
      </w:r>
      <w:proofErr w:type="spellStart"/>
      <w:r w:rsidRPr="00BB5208">
        <w:rPr>
          <w:iCs/>
          <w:color w:val="000000"/>
        </w:rPr>
        <w:t>Крячковская</w:t>
      </w:r>
      <w:proofErr w:type="spellEnd"/>
      <w:r w:rsidRPr="00BB5208">
        <w:rPr>
          <w:iCs/>
          <w:color w:val="000000"/>
        </w:rPr>
        <w:t xml:space="preserve"> сельская библиотека приняла уч</w:t>
      </w:r>
      <w:r>
        <w:rPr>
          <w:iCs/>
          <w:color w:val="000000"/>
        </w:rPr>
        <w:t>астие в организации и торжественном</w:t>
      </w:r>
      <w:r w:rsidRPr="00BB5208">
        <w:rPr>
          <w:iCs/>
          <w:color w:val="000000"/>
        </w:rPr>
        <w:t xml:space="preserve"> отк</w:t>
      </w:r>
      <w:r>
        <w:rPr>
          <w:iCs/>
          <w:color w:val="000000"/>
        </w:rPr>
        <w:t>рытии</w:t>
      </w:r>
      <w:r w:rsidRPr="00BB5208">
        <w:rPr>
          <w:iCs/>
          <w:color w:val="000000"/>
        </w:rPr>
        <w:t xml:space="preserve"> нового памятника Герою Советского Союза, участнику Великой Отечественной войны</w:t>
      </w:r>
      <w:r>
        <w:rPr>
          <w:iCs/>
          <w:color w:val="000000"/>
        </w:rPr>
        <w:t xml:space="preserve"> и провела</w:t>
      </w:r>
      <w:r w:rsidRPr="00BB5208">
        <w:rPr>
          <w:iCs/>
          <w:color w:val="000000"/>
        </w:rPr>
        <w:t xml:space="preserve"> час мужества «Подвиг радиста», посвященный</w:t>
      </w:r>
      <w:r>
        <w:rPr>
          <w:iCs/>
          <w:color w:val="000000"/>
        </w:rPr>
        <w:t xml:space="preserve"> этому</w:t>
      </w:r>
      <w:r w:rsidRPr="00BB5208">
        <w:rPr>
          <w:iCs/>
          <w:color w:val="000000"/>
        </w:rPr>
        <w:t xml:space="preserve"> герою войны.</w:t>
      </w:r>
    </w:p>
    <w:p w:rsidR="00867D56" w:rsidRPr="00BB5208" w:rsidRDefault="00867D56" w:rsidP="00E948E5">
      <w:pPr>
        <w:pStyle w:val="Textbody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B5208">
        <w:rPr>
          <w:b w:val="0"/>
          <w:iCs/>
          <w:sz w:val="24"/>
          <w:szCs w:val="24"/>
          <w:u w:val="none"/>
        </w:rPr>
        <w:t xml:space="preserve">Ко </w:t>
      </w:r>
      <w:r w:rsidRPr="00BB5208">
        <w:rPr>
          <w:rStyle w:val="FontStyle67"/>
          <w:rFonts w:ascii="Times New Roman" w:hAnsi="Times New Roman"/>
          <w:b w:val="0"/>
          <w:iCs/>
          <w:sz w:val="24"/>
          <w:szCs w:val="24"/>
          <w:u w:val="none"/>
        </w:rPr>
        <w:t>Дню разгрома советскими войсками немецко-фашистских вой</w:t>
      </w:r>
      <w:proofErr w:type="gramStart"/>
      <w:r w:rsidRPr="00BB5208">
        <w:rPr>
          <w:rStyle w:val="FontStyle67"/>
          <w:rFonts w:ascii="Times New Roman" w:hAnsi="Times New Roman"/>
          <w:b w:val="0"/>
          <w:iCs/>
          <w:sz w:val="24"/>
          <w:szCs w:val="24"/>
          <w:u w:val="none"/>
        </w:rPr>
        <w:t>ск в Ст</w:t>
      </w:r>
      <w:proofErr w:type="gramEnd"/>
      <w:r w:rsidRPr="00BB5208">
        <w:rPr>
          <w:rStyle w:val="FontStyle67"/>
          <w:rFonts w:ascii="Times New Roman" w:hAnsi="Times New Roman"/>
          <w:b w:val="0"/>
          <w:iCs/>
          <w:sz w:val="24"/>
          <w:szCs w:val="24"/>
          <w:u w:val="none"/>
        </w:rPr>
        <w:t>алинградской битве</w:t>
      </w:r>
      <w:r w:rsidRPr="00BB5208">
        <w:rPr>
          <w:b w:val="0"/>
          <w:iCs/>
          <w:sz w:val="24"/>
          <w:szCs w:val="24"/>
          <w:u w:val="none"/>
        </w:rPr>
        <w:t xml:space="preserve"> в библиотеках прошла Неделя памяти и славы фронтовой «Нам подвиг Сталинграда не забыть!». В рамках Недели состоялись: урок мужества «Бессмертный Сталинград» (библиотека-филиал № 2), литературно-музыкальная композиция «По следам мужества» (</w:t>
      </w:r>
      <w:proofErr w:type="spellStart"/>
      <w:r w:rsidRPr="00BB5208">
        <w:rPr>
          <w:b w:val="0"/>
          <w:iCs/>
          <w:sz w:val="24"/>
          <w:szCs w:val="24"/>
          <w:u w:val="none"/>
        </w:rPr>
        <w:t>Нижнекоробковская</w:t>
      </w:r>
      <w:proofErr w:type="spellEnd"/>
      <w:r w:rsidRPr="00BB5208">
        <w:rPr>
          <w:b w:val="0"/>
          <w:iCs/>
          <w:sz w:val="24"/>
          <w:szCs w:val="24"/>
          <w:u w:val="none"/>
        </w:rPr>
        <w:t xml:space="preserve"> сельская библиотека), литературный час «Юные герои» (</w:t>
      </w:r>
      <w:proofErr w:type="spellStart"/>
      <w:r w:rsidRPr="00BB5208">
        <w:rPr>
          <w:b w:val="0"/>
          <w:iCs/>
          <w:sz w:val="24"/>
          <w:szCs w:val="24"/>
          <w:u w:val="none"/>
        </w:rPr>
        <w:t>Крячковская</w:t>
      </w:r>
      <w:proofErr w:type="spellEnd"/>
      <w:r w:rsidRPr="00BB5208">
        <w:rPr>
          <w:b w:val="0"/>
          <w:iCs/>
          <w:sz w:val="24"/>
          <w:szCs w:val="24"/>
          <w:u w:val="none"/>
        </w:rPr>
        <w:t xml:space="preserve"> сельская библиотека), час мужества «Маленькие герои большой войны» (библиотека-филиал № 4), литературно-музыкальная композиция «Слово о подвиге» (</w:t>
      </w:r>
      <w:proofErr w:type="spellStart"/>
      <w:r w:rsidRPr="00BB5208">
        <w:rPr>
          <w:b w:val="0"/>
          <w:iCs/>
          <w:sz w:val="24"/>
          <w:szCs w:val="24"/>
          <w:u w:val="none"/>
        </w:rPr>
        <w:t>Моисеевская</w:t>
      </w:r>
      <w:proofErr w:type="spellEnd"/>
      <w:r w:rsidRPr="00BB5208">
        <w:rPr>
          <w:b w:val="0"/>
          <w:iCs/>
          <w:sz w:val="24"/>
          <w:szCs w:val="24"/>
          <w:u w:val="none"/>
        </w:rPr>
        <w:t xml:space="preserve"> сельская библиотека). Библиотекари рассказывали о земляках-участниках  Сталинградской битвы, о тех, кто погиб на полях сражений, кто трудился в тылу, о том какую работу выполняли дети в это нелегкое время. Работники </w:t>
      </w:r>
      <w:proofErr w:type="spellStart"/>
      <w:r w:rsidRPr="00BB5208">
        <w:rPr>
          <w:b w:val="0"/>
          <w:iCs/>
          <w:sz w:val="24"/>
          <w:szCs w:val="24"/>
          <w:u w:val="none"/>
        </w:rPr>
        <w:t>Бурлукской</w:t>
      </w:r>
      <w:proofErr w:type="spellEnd"/>
      <w:r w:rsidRPr="00BB5208">
        <w:rPr>
          <w:b w:val="0"/>
          <w:iCs/>
          <w:sz w:val="24"/>
          <w:szCs w:val="24"/>
          <w:u w:val="none"/>
        </w:rPr>
        <w:t xml:space="preserve"> сельской библиотекой провели поздравление ветеранов на дому. Члены клуба «Ветеран» посетили участников Сталинградской битвы, вдов, детей Сталинграда и вручили им открытки.</w:t>
      </w:r>
    </w:p>
    <w:p w:rsidR="00867D56" w:rsidRPr="00E948E5" w:rsidRDefault="00867D56" w:rsidP="00E948E5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центральной библиотеке состоялся урок фронтовой славы «Непобежденный Сталинград». Студенты Котовского промышленно-экономического техникума вспомнили историю Сталинградской битвы, посмотрели документальную хронику. На мероприятие была приглашена Фоменко Елизавета Ивановна, которая в дни Сталинградской битвы была ребенком. Она рассказала о своих детских воспоминаниях тех суровых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E5">
        <w:rPr>
          <w:rFonts w:ascii="Times New Roman" w:hAnsi="Times New Roman" w:cs="Times New Roman"/>
          <w:iCs/>
          <w:sz w:val="24"/>
          <w:szCs w:val="24"/>
        </w:rPr>
        <w:t>Всего в рамках Недели прошло 19 мероприятий, которые посетили более 500 человек</w:t>
      </w:r>
    </w:p>
    <w:p w:rsidR="00867D56" w:rsidRDefault="00867D56" w:rsidP="00E948E5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2016 г в библиотеках района стартовала </w:t>
      </w: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районной акции «Вернем поэзию в библиотеки», посвященной  Всемирному дню поэзии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Межпоселенческой</w:t>
      </w:r>
      <w:proofErr w:type="spell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центральной библиотеке прошла творческая встреча "Верь в великую силу поэзии". Котовские поэты Тамара Тимофеевна Бурцева и Татьяна Ивановна </w:t>
      </w:r>
      <w:proofErr w:type="spellStart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>Цисарук</w:t>
      </w:r>
      <w:proofErr w:type="spellEnd"/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встретились со студентами 1 курса Котовского промышленно-экономического техникума и познакомили их со своим творчеством. Тамара Тимофеевна – автор трёх поэтических сборников: "Новолуние", "Аккорды души", "Осенний свет". А Татьяна Ивановна </w:t>
      </w:r>
      <w:r w:rsidRPr="00BB5208">
        <w:rPr>
          <w:rFonts w:ascii="Times New Roman" w:hAnsi="Times New Roman" w:cs="Times New Roman"/>
          <w:color w:val="000000"/>
          <w:sz w:val="24"/>
          <w:szCs w:val="24"/>
        </w:rPr>
        <w:t xml:space="preserve">– автор сборника стихов "Пусть улыбнётся нам удача". Приятным сюрпризом для гостей стало выступление педагога Ольги </w:t>
      </w:r>
      <w:proofErr w:type="spellStart"/>
      <w:r w:rsidRPr="00BB5208">
        <w:rPr>
          <w:rFonts w:ascii="Times New Roman" w:hAnsi="Times New Roman" w:cs="Times New Roman"/>
          <w:color w:val="000000"/>
          <w:sz w:val="24"/>
          <w:szCs w:val="24"/>
        </w:rPr>
        <w:t>Овчаровой</w:t>
      </w:r>
      <w:proofErr w:type="spellEnd"/>
      <w:r w:rsidRPr="00BB5208">
        <w:rPr>
          <w:rFonts w:ascii="Times New Roman" w:hAnsi="Times New Roman" w:cs="Times New Roman"/>
          <w:color w:val="000000"/>
          <w:sz w:val="24"/>
          <w:szCs w:val="24"/>
        </w:rPr>
        <w:t xml:space="preserve"> с новой песней на стихи Татьяны </w:t>
      </w:r>
      <w:proofErr w:type="spellStart"/>
      <w:r w:rsidRPr="00BB5208">
        <w:rPr>
          <w:rFonts w:ascii="Times New Roman" w:hAnsi="Times New Roman" w:cs="Times New Roman"/>
          <w:color w:val="000000"/>
          <w:sz w:val="24"/>
          <w:szCs w:val="24"/>
        </w:rPr>
        <w:t>Цисарук</w:t>
      </w:r>
      <w:proofErr w:type="spellEnd"/>
      <w:r w:rsidRPr="00BB5208">
        <w:rPr>
          <w:rFonts w:ascii="Times New Roman" w:hAnsi="Times New Roman" w:cs="Times New Roman"/>
          <w:color w:val="000000"/>
          <w:sz w:val="24"/>
          <w:szCs w:val="24"/>
        </w:rPr>
        <w:t xml:space="preserve"> "Песня о Котово".</w:t>
      </w:r>
      <w:r w:rsidRPr="00BB52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рамках акции состоялось 10 мероприятий. Приняли участие более 350 человек.</w:t>
      </w:r>
    </w:p>
    <w:p w:rsidR="00867D56" w:rsidRDefault="00867D56" w:rsidP="00F60F36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14 сентября в </w:t>
      </w:r>
      <w:proofErr w:type="spellStart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Межпоселенческой</w:t>
      </w:r>
      <w:proofErr w:type="spellEnd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центральной библиотеке состоялась творческая встреча с </w:t>
      </w:r>
      <w:proofErr w:type="spellStart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>котовской</w:t>
      </w:r>
      <w:proofErr w:type="spellEnd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поэтессой, мастером декоративно-прикладного тво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рчества </w:t>
      </w:r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Еленой Фёдоровной Красильниковой. Участники встречи познакомились с основными этапами жизненного и творческого пути поэтессы, с её необыкновенными работами, представленными на персональной выставке. Творчество Елены Фёдоровны хорошо известно жителям нашего города. Её стихи неоднократно публиковались на страницах районной газеты «Маяк» и вошли в коллективный сборник </w:t>
      </w:r>
      <w:proofErr w:type="spellStart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>котовских</w:t>
      </w:r>
      <w:proofErr w:type="spellEnd"/>
      <w:r w:rsidRPr="000130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поэтов «Становление». В 2012 году вышел её индивидуальный сборник стихов и статей «Поэзия жизни». </w:t>
      </w:r>
    </w:p>
    <w:p w:rsidR="00867D56" w:rsidRPr="00C94D5D" w:rsidRDefault="00867D56" w:rsidP="00C94D5D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>8.5. Выпуск краеведческих изданий.</w:t>
      </w:r>
    </w:p>
    <w:p w:rsidR="00867D56" w:rsidRDefault="00867D56" w:rsidP="00970681">
      <w:pPr>
        <w:pStyle w:val="aa"/>
        <w:spacing w:line="276" w:lineRule="auto"/>
        <w:ind w:left="0" w:firstLine="709"/>
        <w:jc w:val="both"/>
      </w:pPr>
      <w:proofErr w:type="spellStart"/>
      <w:r w:rsidRPr="00BB5208">
        <w:t>Межпоселенческая</w:t>
      </w:r>
      <w:proofErr w:type="spellEnd"/>
      <w:r w:rsidRPr="00BB5208">
        <w:t xml:space="preserve"> центральная библиотека ежегодно занимается составлением «Календаря краеведческих знаменательных и памятных дат». В календарь включены материалы по истории нашего края, о достопримечательностях, о знаменитых земляках, прославивших наш край, о юбилеях предприятий и хозяйств.</w:t>
      </w:r>
      <w:r>
        <w:t xml:space="preserve"> В печатном виде «Календарь» на 2017г. вызвал интерес у  жителей города. 6 экземпляров Календаря было реализовано при розничной продаже на различных общегородских мероприятиях.</w:t>
      </w:r>
    </w:p>
    <w:p w:rsidR="00867D56" w:rsidRPr="00AD0515" w:rsidRDefault="00867D56" w:rsidP="00970681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515">
        <w:rPr>
          <w:rFonts w:ascii="Times New Roman" w:eastAsia="Times New Roman" w:hAnsi="Times New Roman" w:cs="Times New Roman"/>
          <w:sz w:val="24"/>
          <w:szCs w:val="24"/>
        </w:rPr>
        <w:t>За отчетный период библиотеками района составлены рекомендательные библиографические списки литературы краеведческой 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D56" w:rsidRPr="00AD0515" w:rsidRDefault="00867D56" w:rsidP="009706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05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D0515">
        <w:rPr>
          <w:rFonts w:ascii="Times New Roman" w:eastAsia="Times New Roman" w:hAnsi="Times New Roman" w:cs="Times New Roman"/>
          <w:sz w:val="24"/>
          <w:szCs w:val="24"/>
        </w:rPr>
        <w:t>Книгомаршрут</w:t>
      </w:r>
      <w:proofErr w:type="spellEnd"/>
      <w:r w:rsidRPr="00AD0515">
        <w:rPr>
          <w:rFonts w:ascii="Times New Roman" w:eastAsia="Times New Roman" w:hAnsi="Times New Roman" w:cs="Times New Roman"/>
          <w:sz w:val="24"/>
          <w:szCs w:val="24"/>
        </w:rPr>
        <w:t xml:space="preserve">: огненные ветры Сталинграда!», «Нам подвиг Сталинграда не забыть!» (библиотека №1 МАУК «КДЦ г. Котово», </w:t>
      </w:r>
      <w:proofErr w:type="spellStart"/>
      <w:r w:rsidRPr="00AD0515">
        <w:rPr>
          <w:rFonts w:ascii="Times New Roman" w:eastAsia="Times New Roman" w:hAnsi="Times New Roman" w:cs="Times New Roman"/>
          <w:sz w:val="24"/>
          <w:szCs w:val="24"/>
        </w:rPr>
        <w:t>Попковская</w:t>
      </w:r>
      <w:proofErr w:type="spellEnd"/>
      <w:r w:rsidRPr="00AD051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библиотека)</w:t>
      </w:r>
    </w:p>
    <w:p w:rsidR="00867D56" w:rsidRDefault="00867D56" w:rsidP="00970681">
      <w:pPr>
        <w:pStyle w:val="aa"/>
        <w:spacing w:line="276" w:lineRule="auto"/>
        <w:ind w:left="0"/>
        <w:jc w:val="both"/>
      </w:pPr>
      <w:r>
        <w:t xml:space="preserve">- </w:t>
      </w:r>
      <w:r w:rsidRPr="00D93FA5">
        <w:t>«Природа родного края» (Купцовская сельская библиотека)</w:t>
      </w:r>
    </w:p>
    <w:p w:rsidR="00867D56" w:rsidRDefault="00867D56" w:rsidP="00970681">
      <w:pPr>
        <w:pStyle w:val="aa"/>
        <w:spacing w:line="276" w:lineRule="auto"/>
        <w:ind w:left="0"/>
        <w:jc w:val="both"/>
      </w:pPr>
      <w:r>
        <w:t xml:space="preserve">- </w:t>
      </w:r>
      <w:r w:rsidRPr="00D93FA5">
        <w:t>«</w:t>
      </w:r>
      <w:r w:rsidRPr="00206317">
        <w:t>Моя Малая Родина» (</w:t>
      </w:r>
      <w:r w:rsidR="00206317">
        <w:t xml:space="preserve"> библиотека №1 МАУК «КДЦ г</w:t>
      </w:r>
      <w:proofErr w:type="gramStart"/>
      <w:r w:rsidR="00206317">
        <w:t>.К</w:t>
      </w:r>
      <w:proofErr w:type="gramEnd"/>
      <w:r w:rsidR="00206317">
        <w:t>отово»)</w:t>
      </w:r>
    </w:p>
    <w:p w:rsidR="00867D56" w:rsidRDefault="00867D56" w:rsidP="00C94D5D">
      <w:pPr>
        <w:pStyle w:val="aa"/>
        <w:spacing w:line="276" w:lineRule="auto"/>
        <w:ind w:left="0" w:firstLine="709"/>
        <w:jc w:val="both"/>
      </w:pPr>
      <w:r w:rsidRPr="00AD0515">
        <w:t>К 50-летию со дня присвоения статуса города рабочему поселку Котово(1966-2016г.г.)</w:t>
      </w:r>
      <w:r>
        <w:t xml:space="preserve"> </w:t>
      </w:r>
      <w:r w:rsidRPr="00AD0515">
        <w:t>МУК «МЦБ» выпустила комплект закладок  «Котово: история и современность»</w:t>
      </w:r>
      <w:r>
        <w:t xml:space="preserve">, который содержит 9 тематических закладок. Каждая закладка несет краткую информацию о достижениях местного характера в определенной области. Все закладки носят типовое название: </w:t>
      </w:r>
      <w:proofErr w:type="gramStart"/>
      <w:r w:rsidRPr="00D93FA5">
        <w:t xml:space="preserve">«Котово спортивный», «Котово православный», «Котово героический», «Котово юбилейный», «Котово мастеровой», «Котово культурный», «Котово благодарный», «Котово музыкальный», «Котово </w:t>
      </w:r>
      <w:r>
        <w:t>национальный».</w:t>
      </w:r>
      <w:proofErr w:type="gramEnd"/>
    </w:p>
    <w:p w:rsidR="00867D56" w:rsidRPr="00C94D5D" w:rsidRDefault="00867D56" w:rsidP="00C94D5D">
      <w:pPr>
        <w:pStyle w:val="aa"/>
        <w:ind w:left="0" w:firstLine="709"/>
        <w:rPr>
          <w:i/>
        </w:rPr>
      </w:pPr>
      <w:r w:rsidRPr="00C94D5D">
        <w:rPr>
          <w:i/>
        </w:rPr>
        <w:t>8.6. Раскрытие и продвижение краеведческих фондов, в т.ч. создание виртуальных выставок и музеев.</w:t>
      </w:r>
    </w:p>
    <w:p w:rsidR="00867D56" w:rsidRDefault="00867D56" w:rsidP="006B7A8F">
      <w:pPr>
        <w:pStyle w:val="aa"/>
        <w:spacing w:line="276" w:lineRule="auto"/>
        <w:ind w:left="0" w:firstLine="709"/>
      </w:pPr>
      <w:r>
        <w:t>Краеведческий фонд раскрывается при помощи системы книжных выставок. В краеведческом фонде абонемента МУК «МЦБ» в течени</w:t>
      </w:r>
      <w:r w:rsidR="002A17B8">
        <w:t>е</w:t>
      </w:r>
      <w:r>
        <w:t xml:space="preserve"> года функционировала выставка «Земли заветной уголок», в читальном зале «Край мой – гордость моя». </w:t>
      </w:r>
    </w:p>
    <w:p w:rsidR="00867D56" w:rsidRDefault="00867D56" w:rsidP="006B7A8F">
      <w:pPr>
        <w:pStyle w:val="aa"/>
        <w:spacing w:line="276" w:lineRule="auto"/>
        <w:ind w:left="0" w:firstLine="709"/>
      </w:pPr>
      <w:r>
        <w:t xml:space="preserve">В 2016 г. были оформлены </w:t>
      </w:r>
      <w:proofErr w:type="spellStart"/>
      <w:r>
        <w:t>внутриполочные</w:t>
      </w:r>
      <w:proofErr w:type="spellEnd"/>
      <w:r>
        <w:t xml:space="preserve"> выставки, характеризирующие различные аспекты жизни </w:t>
      </w:r>
      <w:proofErr w:type="spellStart"/>
      <w:r>
        <w:t>котовского</w:t>
      </w:r>
      <w:proofErr w:type="spellEnd"/>
      <w:r>
        <w:t xml:space="preserve"> края:</w:t>
      </w:r>
    </w:p>
    <w:p w:rsidR="00867D56" w:rsidRDefault="00867D56" w:rsidP="00BB79F9">
      <w:pPr>
        <w:pStyle w:val="aa"/>
        <w:numPr>
          <w:ilvl w:val="0"/>
          <w:numId w:val="11"/>
        </w:numPr>
        <w:spacing w:line="276" w:lineRule="auto"/>
        <w:ind w:left="709" w:hanging="283"/>
      </w:pPr>
      <w:r>
        <w:t>Выставка-обзор «Котовские поэты о родном крае»</w:t>
      </w:r>
    </w:p>
    <w:p w:rsidR="00867D56" w:rsidRDefault="00867D56" w:rsidP="00BB79F9">
      <w:pPr>
        <w:pStyle w:val="aa"/>
        <w:numPr>
          <w:ilvl w:val="0"/>
          <w:numId w:val="11"/>
        </w:numPr>
        <w:spacing w:line="276" w:lineRule="auto"/>
        <w:ind w:left="709" w:hanging="283"/>
      </w:pPr>
      <w:r>
        <w:t>Выставка - краеведческий срез «Дорога к храму» (к 220-летию со дня открытия храма Михаила Архангела в слободе Котово)</w:t>
      </w:r>
    </w:p>
    <w:p w:rsidR="00867D56" w:rsidRDefault="00867D56" w:rsidP="00BB79F9">
      <w:pPr>
        <w:pStyle w:val="aa"/>
        <w:numPr>
          <w:ilvl w:val="0"/>
          <w:numId w:val="11"/>
        </w:numPr>
        <w:spacing w:line="276" w:lineRule="auto"/>
        <w:ind w:left="709" w:hanging="283"/>
      </w:pPr>
      <w:r>
        <w:t>Выставка-просмотр «Первый почетный гражданин города (к 85-летию со дня рождения Н.И. Бойко, Почетного нефтяника, Героя Социалистического труда)</w:t>
      </w:r>
    </w:p>
    <w:p w:rsidR="00867D56" w:rsidRDefault="00867D56" w:rsidP="00BB79F9">
      <w:pPr>
        <w:pStyle w:val="aa"/>
        <w:numPr>
          <w:ilvl w:val="0"/>
          <w:numId w:val="11"/>
        </w:numPr>
        <w:spacing w:line="276" w:lineRule="auto"/>
        <w:ind w:left="709" w:hanging="283"/>
      </w:pPr>
      <w:r>
        <w:t xml:space="preserve">Выставка-вдохновение «Влюбленная в поэзию» (к 60-летию со дня рождения З.И. Соколовой, </w:t>
      </w:r>
      <w:proofErr w:type="spellStart"/>
      <w:r>
        <w:t>котовской</w:t>
      </w:r>
      <w:proofErr w:type="spellEnd"/>
      <w:r>
        <w:t xml:space="preserve"> поэтессы, писателя, журналиста)</w:t>
      </w:r>
    </w:p>
    <w:p w:rsidR="00867D56" w:rsidRDefault="00867D56" w:rsidP="00BB79F9">
      <w:pPr>
        <w:pStyle w:val="aa"/>
        <w:numPr>
          <w:ilvl w:val="0"/>
          <w:numId w:val="11"/>
        </w:numPr>
        <w:spacing w:line="276" w:lineRule="auto"/>
        <w:ind w:left="709" w:hanging="283"/>
      </w:pPr>
      <w:r>
        <w:t xml:space="preserve">Выставка-благодарность «И помнят его земляки…» (к 95-летию со дня рождения </w:t>
      </w:r>
      <w:proofErr w:type="spellStart"/>
      <w:r>
        <w:t>М.С.Салтовского</w:t>
      </w:r>
      <w:proofErr w:type="spellEnd"/>
      <w:r>
        <w:t>, журналиста, краеведа, ветерана Великой Отечественной войны)</w:t>
      </w:r>
    </w:p>
    <w:p w:rsidR="00867D56" w:rsidRDefault="00867D56" w:rsidP="006B7A8F">
      <w:pPr>
        <w:pStyle w:val="aa"/>
        <w:spacing w:line="276" w:lineRule="auto"/>
        <w:ind w:left="0"/>
      </w:pPr>
      <w:r>
        <w:t>Всего было оформлено 16 книжных выставок, просмотрено более 144 экземпляров литературы.</w:t>
      </w:r>
    </w:p>
    <w:p w:rsidR="00867D56" w:rsidRDefault="00867D56" w:rsidP="006B7A8F">
      <w:pPr>
        <w:pStyle w:val="aa"/>
        <w:spacing w:line="276" w:lineRule="auto"/>
        <w:ind w:left="0"/>
      </w:pPr>
      <w:r>
        <w:lastRenderedPageBreak/>
        <w:t>Развернутые книжные выставки готовились на крупные даты краеведческого характера:</w:t>
      </w:r>
    </w:p>
    <w:p w:rsidR="00867D56" w:rsidRDefault="00867D56" w:rsidP="00BB79F9">
      <w:pPr>
        <w:pStyle w:val="aa"/>
        <w:numPr>
          <w:ilvl w:val="0"/>
          <w:numId w:val="12"/>
        </w:numPr>
        <w:spacing w:line="276" w:lineRule="auto"/>
      </w:pPr>
      <w:r>
        <w:t>Выставка-символ «Навечно в памяти горящий Сталинград»</w:t>
      </w:r>
    </w:p>
    <w:p w:rsidR="00867D56" w:rsidRDefault="00867D56" w:rsidP="00BB79F9">
      <w:pPr>
        <w:pStyle w:val="aa"/>
        <w:numPr>
          <w:ilvl w:val="0"/>
          <w:numId w:val="12"/>
        </w:numPr>
        <w:spacing w:line="276" w:lineRule="auto"/>
      </w:pPr>
      <w:r>
        <w:t>Выставка-память «Легенда неба» (к 100-летию Маресьева)</w:t>
      </w:r>
    </w:p>
    <w:p w:rsidR="00867D56" w:rsidRDefault="00867D56" w:rsidP="00BB79F9">
      <w:pPr>
        <w:pStyle w:val="aa"/>
        <w:numPr>
          <w:ilvl w:val="0"/>
          <w:numId w:val="12"/>
        </w:numPr>
        <w:spacing w:line="276" w:lineRule="auto"/>
      </w:pPr>
      <w:r>
        <w:t>Выставка-путешествие «Любимый сердцем город» (к 50-летию присвоения Котово статуса города</w:t>
      </w:r>
      <w:proofErr w:type="gramStart"/>
      <w:r>
        <w:t>)В</w:t>
      </w:r>
      <w:proofErr w:type="gramEnd"/>
      <w:r>
        <w:t>ыставка-хроника «И мы ответили огнем…» (ко Дню начала разгрома фашистских войск под Сталинградом.</w:t>
      </w:r>
    </w:p>
    <w:p w:rsidR="00867D56" w:rsidRDefault="00867D56" w:rsidP="00E948E5">
      <w:pPr>
        <w:pStyle w:val="aa"/>
        <w:ind w:left="0"/>
      </w:pPr>
      <w:r>
        <w:t>Всего на выставках было представ</w:t>
      </w:r>
      <w:r w:rsidR="00C94D5D">
        <w:t>лено более 120 экз. литературы.</w:t>
      </w:r>
    </w:p>
    <w:p w:rsidR="00867D56" w:rsidRPr="00C94D5D" w:rsidRDefault="00867D56" w:rsidP="00C94D5D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 xml:space="preserve">8.7.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867D56" w:rsidRPr="00E948E5" w:rsidRDefault="00867D56" w:rsidP="00E948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E5">
        <w:rPr>
          <w:rFonts w:ascii="Times New Roman" w:hAnsi="Times New Roman" w:cs="Times New Roman"/>
          <w:sz w:val="24"/>
          <w:szCs w:val="24"/>
        </w:rPr>
        <w:t xml:space="preserve">Библиотеки, вошедшие в состав КДЦ, ведут совместную работу по поддержанию и пропаганде организованных ранее этнографических комнат. Такие формы работы ведутся в хуторе Попки (комната казачьего быта), селах </w:t>
      </w:r>
      <w:proofErr w:type="gramStart"/>
      <w:r w:rsidRPr="00E948E5">
        <w:rPr>
          <w:rFonts w:ascii="Times New Roman" w:hAnsi="Times New Roman" w:cs="Times New Roman"/>
          <w:sz w:val="24"/>
          <w:szCs w:val="24"/>
        </w:rPr>
        <w:t>Моисеево</w:t>
      </w:r>
      <w:proofErr w:type="gramEnd"/>
      <w:r w:rsidRPr="00E948E5">
        <w:rPr>
          <w:rFonts w:ascii="Times New Roman" w:hAnsi="Times New Roman" w:cs="Times New Roman"/>
          <w:sz w:val="24"/>
          <w:szCs w:val="24"/>
        </w:rPr>
        <w:t xml:space="preserve"> и Мирошники (комнаты украинской культуры), </w:t>
      </w:r>
      <w:proofErr w:type="spellStart"/>
      <w:r w:rsidRPr="00E948E5">
        <w:rPr>
          <w:rFonts w:ascii="Times New Roman" w:hAnsi="Times New Roman" w:cs="Times New Roman"/>
          <w:sz w:val="24"/>
          <w:szCs w:val="24"/>
        </w:rPr>
        <w:t>Перещепное</w:t>
      </w:r>
      <w:proofErr w:type="spellEnd"/>
      <w:r w:rsidRPr="00E948E5">
        <w:rPr>
          <w:rFonts w:ascii="Times New Roman" w:hAnsi="Times New Roman" w:cs="Times New Roman"/>
          <w:sz w:val="24"/>
          <w:szCs w:val="24"/>
        </w:rPr>
        <w:t xml:space="preserve"> (финно-угорская культура). </w:t>
      </w:r>
    </w:p>
    <w:p w:rsidR="00867D56" w:rsidRPr="00E948E5" w:rsidRDefault="00867D56" w:rsidP="00E948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E5">
        <w:rPr>
          <w:rFonts w:ascii="Times New Roman" w:hAnsi="Times New Roman" w:cs="Times New Roman"/>
          <w:sz w:val="24"/>
          <w:szCs w:val="24"/>
        </w:rPr>
        <w:t>Краеведческ</w:t>
      </w:r>
      <w:r>
        <w:rPr>
          <w:rFonts w:ascii="Times New Roman" w:hAnsi="Times New Roman" w:cs="Times New Roman"/>
          <w:sz w:val="24"/>
          <w:szCs w:val="24"/>
        </w:rPr>
        <w:t>ая составляющая присуща работе</w:t>
      </w:r>
      <w:r w:rsidRPr="00E948E5">
        <w:rPr>
          <w:rFonts w:ascii="Times New Roman" w:hAnsi="Times New Roman" w:cs="Times New Roman"/>
          <w:sz w:val="24"/>
          <w:szCs w:val="24"/>
        </w:rPr>
        <w:t xml:space="preserve"> Центра национальных культур, функционирующего при центральной библиотеке. Наиболее крупные мероприятия Центра в 2016 г. это:</w:t>
      </w:r>
    </w:p>
    <w:p w:rsidR="00867D56" w:rsidRPr="00E948E5" w:rsidRDefault="00867D56" w:rsidP="00E948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E5">
        <w:rPr>
          <w:rFonts w:ascii="Times New Roman" w:hAnsi="Times New Roman" w:cs="Times New Roman"/>
          <w:sz w:val="24"/>
          <w:szCs w:val="24"/>
        </w:rPr>
        <w:t xml:space="preserve">- Неделя русского фольклора «Масленичные забавы», где </w:t>
      </w:r>
      <w:proofErr w:type="gramStart"/>
      <w:r w:rsidRPr="00E948E5">
        <w:rPr>
          <w:rFonts w:ascii="Times New Roman" w:hAnsi="Times New Roman" w:cs="Times New Roman"/>
          <w:sz w:val="24"/>
          <w:szCs w:val="24"/>
        </w:rPr>
        <w:t>рассказывалось</w:t>
      </w:r>
      <w:proofErr w:type="gramEnd"/>
      <w:r w:rsidRPr="00E948E5">
        <w:rPr>
          <w:rFonts w:ascii="Times New Roman" w:hAnsi="Times New Roman" w:cs="Times New Roman"/>
          <w:sz w:val="24"/>
          <w:szCs w:val="24"/>
        </w:rPr>
        <w:t xml:space="preserve"> в том числе и о традициях празднования этого фольклорного праздника жителями Котовских деревень. Посещений мероприятий - 59.</w:t>
      </w:r>
    </w:p>
    <w:p w:rsidR="00867D56" w:rsidRPr="00E948E5" w:rsidRDefault="00867D56" w:rsidP="00E948E5">
      <w:pPr>
        <w:pStyle w:val="aa"/>
        <w:spacing w:line="276" w:lineRule="auto"/>
        <w:ind w:left="0" w:firstLine="709"/>
        <w:jc w:val="both"/>
        <w:rPr>
          <w:rFonts w:eastAsia="SimSun"/>
        </w:rPr>
      </w:pPr>
      <w:r w:rsidRPr="00E948E5">
        <w:rPr>
          <w:color w:val="000000"/>
          <w:shd w:val="clear" w:color="auto" w:fill="FFFFFF"/>
        </w:rPr>
        <w:t xml:space="preserve">- </w:t>
      </w:r>
      <w:r w:rsidRPr="00E948E5">
        <w:rPr>
          <w:rFonts w:eastAsia="SimSun"/>
        </w:rPr>
        <w:t>Недели этнокультуры «Возвращение народной игрушки». Посетители мероприятий узнали много интересного об истории народных игрушек, которыми играли наши предки. На мастер-классе каждый ощутил себя в роли мастера потешного ремесла, мастеря для себя обереги из цветных лоскутков. В течение Недели этнокультуры мероприятия посетили 255 человек.</w:t>
      </w:r>
    </w:p>
    <w:p w:rsidR="00867D56" w:rsidRPr="00E948E5" w:rsidRDefault="00867D56" w:rsidP="00E948E5">
      <w:pPr>
        <w:pStyle w:val="aa"/>
        <w:spacing w:line="276" w:lineRule="auto"/>
        <w:ind w:left="0" w:firstLine="709"/>
        <w:jc w:val="both"/>
        <w:rPr>
          <w:rFonts w:eastAsia="SimSun"/>
        </w:rPr>
      </w:pPr>
      <w:r w:rsidRPr="00E948E5">
        <w:rPr>
          <w:rFonts w:eastAsia="SimSun"/>
        </w:rPr>
        <w:t xml:space="preserve">- День войсковой казачьей славы. Этот праздник считается днем почитания предков, павших в боях за Родину. Учащиеся 8 класса школы №1 узнали: кто такие казаки, как они жили, какова их роль в защите рубежей государства Российского и откуда появились казаки на земле </w:t>
      </w:r>
      <w:proofErr w:type="spellStart"/>
      <w:r w:rsidRPr="00E948E5">
        <w:rPr>
          <w:rFonts w:eastAsia="SimSun"/>
        </w:rPr>
        <w:t>котовской</w:t>
      </w:r>
      <w:proofErr w:type="spellEnd"/>
      <w:r w:rsidRPr="00E948E5">
        <w:rPr>
          <w:rFonts w:eastAsia="SimSun"/>
        </w:rPr>
        <w:t>. Об особенностях казачьих традиций и семейного уклада рассказала гость мероприятия Тамара Тимофеевна Бурцева, которая родилась в семье потомственного казака из станицы Березовской. На мероприятии присутствовали 45 человек</w:t>
      </w:r>
    </w:p>
    <w:p w:rsidR="00867D56" w:rsidRPr="00E948E5" w:rsidRDefault="00867D56" w:rsidP="00E948E5">
      <w:pPr>
        <w:pStyle w:val="aa"/>
        <w:spacing w:line="276" w:lineRule="auto"/>
        <w:ind w:hanging="153"/>
        <w:rPr>
          <w:color w:val="000000"/>
          <w:shd w:val="clear" w:color="auto" w:fill="FFFFFF"/>
        </w:rPr>
      </w:pPr>
      <w:r w:rsidRPr="00E948E5">
        <w:rPr>
          <w:color w:val="000000"/>
          <w:shd w:val="clear" w:color="auto" w:fill="FFFFFF"/>
        </w:rPr>
        <w:t xml:space="preserve">- </w:t>
      </w:r>
      <w:r w:rsidRPr="00E948E5">
        <w:rPr>
          <w:rFonts w:eastAsia="SimSun"/>
        </w:rPr>
        <w:t xml:space="preserve">Часы фольклора «Троица – праздник русской березки» </w:t>
      </w:r>
      <w:r>
        <w:rPr>
          <w:rFonts w:eastAsia="SimSun"/>
        </w:rPr>
        <w:t xml:space="preserve">посетили </w:t>
      </w:r>
      <w:r w:rsidRPr="00E948E5">
        <w:rPr>
          <w:rFonts w:eastAsia="SimSun"/>
        </w:rPr>
        <w:t>212 человек</w:t>
      </w:r>
    </w:p>
    <w:p w:rsidR="00867D56" w:rsidRPr="00E948E5" w:rsidRDefault="00867D56" w:rsidP="00C94D5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48E5">
        <w:rPr>
          <w:rFonts w:ascii="Times New Roman" w:hAnsi="Times New Roman" w:cs="Times New Roman"/>
          <w:sz w:val="24"/>
          <w:szCs w:val="24"/>
        </w:rPr>
        <w:t xml:space="preserve">День национальной культуры «Семь песен об Армении». Участниками мероприятия узнали </w:t>
      </w:r>
      <w:r>
        <w:rPr>
          <w:rFonts w:ascii="Times New Roman" w:hAnsi="Times New Roman" w:cs="Times New Roman"/>
          <w:sz w:val="24"/>
          <w:szCs w:val="24"/>
        </w:rPr>
        <w:t>роль и значение армянской диаспоры Котовского района</w:t>
      </w:r>
      <w:r w:rsidRPr="00E948E5">
        <w:rPr>
          <w:rFonts w:ascii="Times New Roman" w:hAnsi="Times New Roman" w:cs="Times New Roman"/>
          <w:sz w:val="24"/>
          <w:szCs w:val="24"/>
        </w:rPr>
        <w:t>, познакомились с национальными традициями и обычаями, культурой. Мероприятие закончилось чаепитием с выпечкой, приготовленной армянской семьей одного из учеников класса. Присутствовали 22 человека.</w:t>
      </w:r>
    </w:p>
    <w:p w:rsidR="00867D56" w:rsidRPr="006B7A8F" w:rsidRDefault="00867D56" w:rsidP="006B7A8F">
      <w:pPr>
        <w:pStyle w:val="aa"/>
        <w:rPr>
          <w:b/>
        </w:rPr>
      </w:pPr>
      <w:r w:rsidRPr="006B7A8F">
        <w:rPr>
          <w:b/>
        </w:rPr>
        <w:t xml:space="preserve">9. Автоматизация библиотечных процессов </w:t>
      </w:r>
    </w:p>
    <w:p w:rsidR="00867D56" w:rsidRPr="00C94D5D" w:rsidRDefault="00867D56" w:rsidP="00FC12AF">
      <w:pPr>
        <w:pStyle w:val="aa"/>
        <w:spacing w:line="276" w:lineRule="auto"/>
        <w:ind w:left="0" w:firstLine="709"/>
        <w:jc w:val="both"/>
        <w:rPr>
          <w:i/>
        </w:rPr>
      </w:pPr>
      <w:r w:rsidRPr="00C94D5D">
        <w:rPr>
          <w:i/>
        </w:rPr>
        <w:t xml:space="preserve">9.1. Анализ состояния автоматизации библиотечных процессов в библиотеках, находящихся в составе библиотечной сети, а также в библиотеках – структурных подразделениях организаций </w:t>
      </w:r>
      <w:proofErr w:type="spellStart"/>
      <w:r w:rsidRPr="00C94D5D">
        <w:rPr>
          <w:i/>
        </w:rPr>
        <w:t>культурно-досугового</w:t>
      </w:r>
      <w:proofErr w:type="spellEnd"/>
      <w:r w:rsidRPr="00C94D5D">
        <w:rPr>
          <w:i/>
        </w:rPr>
        <w:t xml:space="preserve"> типа (если таковые имеются). </w:t>
      </w:r>
    </w:p>
    <w:p w:rsidR="00867D56" w:rsidRDefault="00867D56" w:rsidP="002A4B9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прекращением срока действия договора по переданным полномочиям, 4 библиотеки, бывшие ранее структурными подразделениями МУК «МЦБ» в 2016 го</w:t>
      </w:r>
      <w:r w:rsidR="002A17B8">
        <w:rPr>
          <w:rFonts w:ascii="Times New Roman" w:hAnsi="Times New Roman" w:cs="Times New Roman"/>
          <w:sz w:val="24"/>
          <w:szCs w:val="24"/>
        </w:rPr>
        <w:t xml:space="preserve">ду вошли в состав </w:t>
      </w:r>
      <w:proofErr w:type="spellStart"/>
      <w:r w:rsidR="002A17B8">
        <w:rPr>
          <w:rFonts w:ascii="Times New Roman" w:hAnsi="Times New Roman" w:cs="Times New Roman"/>
          <w:sz w:val="24"/>
          <w:szCs w:val="24"/>
        </w:rPr>
        <w:t>культурно-досу</w:t>
      </w:r>
      <w:r>
        <w:rPr>
          <w:rFonts w:ascii="Times New Roman" w:hAnsi="Times New Roman" w:cs="Times New Roman"/>
          <w:sz w:val="24"/>
          <w:szCs w:val="24"/>
        </w:rPr>
        <w:t>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2A17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17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A17B8">
        <w:rPr>
          <w:rFonts w:ascii="Times New Roman" w:hAnsi="Times New Roman" w:cs="Times New Roman"/>
          <w:sz w:val="24"/>
          <w:szCs w:val="24"/>
        </w:rPr>
        <w:t xml:space="preserve">отово. </w:t>
      </w:r>
      <w:r w:rsidR="002A17B8" w:rsidRPr="00D77298">
        <w:rPr>
          <w:rFonts w:ascii="Times New Roman" w:hAnsi="Times New Roman" w:cs="Times New Roman"/>
          <w:b/>
          <w:i/>
          <w:sz w:val="24"/>
          <w:szCs w:val="24"/>
        </w:rPr>
        <w:t xml:space="preserve">Вместе с объектами в </w:t>
      </w:r>
      <w:r w:rsidRPr="00D77298">
        <w:rPr>
          <w:rFonts w:ascii="Times New Roman" w:hAnsi="Times New Roman" w:cs="Times New Roman"/>
          <w:b/>
          <w:i/>
          <w:sz w:val="24"/>
          <w:szCs w:val="24"/>
        </w:rPr>
        <w:t>ведение админист</w:t>
      </w:r>
      <w:r w:rsidR="002A17B8" w:rsidRPr="00D7729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77298">
        <w:rPr>
          <w:rFonts w:ascii="Times New Roman" w:hAnsi="Times New Roman" w:cs="Times New Roman"/>
          <w:b/>
          <w:i/>
          <w:sz w:val="24"/>
          <w:szCs w:val="24"/>
        </w:rPr>
        <w:t xml:space="preserve">ации городского поселения поступила и часть персональных компьютеров, которые по неизвестным причинам не были размещены в библиотеках. </w:t>
      </w:r>
      <w:r>
        <w:rPr>
          <w:rFonts w:ascii="Times New Roman" w:hAnsi="Times New Roman" w:cs="Times New Roman"/>
          <w:sz w:val="24"/>
          <w:szCs w:val="24"/>
        </w:rPr>
        <w:t>В итоге а</w:t>
      </w:r>
      <w:r w:rsidRPr="00B81C20">
        <w:rPr>
          <w:rFonts w:ascii="Times New Roman" w:hAnsi="Times New Roman" w:cs="Times New Roman"/>
          <w:sz w:val="24"/>
          <w:szCs w:val="24"/>
        </w:rPr>
        <w:t xml:space="preserve">втоматизация библиотечных процессов в библиотеках, находящихся в составе библиотечной </w:t>
      </w:r>
      <w:r w:rsidRPr="00B81C20">
        <w:rPr>
          <w:rFonts w:ascii="Times New Roman" w:hAnsi="Times New Roman" w:cs="Times New Roman"/>
          <w:sz w:val="24"/>
          <w:szCs w:val="24"/>
        </w:rPr>
        <w:lastRenderedPageBreak/>
        <w:t>сети ко</w:t>
      </w:r>
      <w:r>
        <w:rPr>
          <w:rFonts w:ascii="Times New Roman" w:hAnsi="Times New Roman" w:cs="Times New Roman"/>
          <w:sz w:val="24"/>
          <w:szCs w:val="24"/>
        </w:rPr>
        <w:t>снулась только одной</w:t>
      </w:r>
      <w:r w:rsidRPr="00B81C20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библиотеке осталась автоматизированная</w:t>
      </w:r>
      <w:r w:rsidRPr="00B81C20">
        <w:rPr>
          <w:rFonts w:ascii="Times New Roman" w:hAnsi="Times New Roman" w:cs="Times New Roman"/>
          <w:sz w:val="24"/>
          <w:szCs w:val="24"/>
        </w:rPr>
        <w:t xml:space="preserve"> обработка поступлений и ведение электронного каталога с помощью программы «Ирбис». </w:t>
      </w:r>
      <w:r>
        <w:rPr>
          <w:rFonts w:ascii="Times New Roman" w:hAnsi="Times New Roman" w:cs="Times New Roman"/>
          <w:sz w:val="24"/>
          <w:szCs w:val="24"/>
        </w:rPr>
        <w:t xml:space="preserve">Так же осуществлялось </w:t>
      </w:r>
      <w:r w:rsidRPr="00B81C20">
        <w:rPr>
          <w:rFonts w:ascii="Times New Roman" w:hAnsi="Times New Roman" w:cs="Times New Roman"/>
          <w:sz w:val="24"/>
          <w:szCs w:val="24"/>
        </w:rPr>
        <w:t xml:space="preserve">изготовление печатной продукции с </w:t>
      </w:r>
      <w:r>
        <w:rPr>
          <w:rFonts w:ascii="Times New Roman" w:hAnsi="Times New Roman" w:cs="Times New Roman"/>
          <w:sz w:val="24"/>
          <w:szCs w:val="24"/>
        </w:rPr>
        <w:t xml:space="preserve">помощью компьютерных технологий, информирование пользователей по электронной почте. </w:t>
      </w:r>
    </w:p>
    <w:p w:rsidR="00867D56" w:rsidRDefault="00867D56" w:rsidP="0091736D">
      <w:pPr>
        <w:rPr>
          <w:rFonts w:ascii="Times New Roman" w:hAnsi="Times New Roman" w:cs="Times New Roman"/>
          <w:b/>
          <w:sz w:val="24"/>
          <w:szCs w:val="24"/>
        </w:rPr>
      </w:pPr>
    </w:p>
    <w:p w:rsidR="00867D56" w:rsidRPr="000342D3" w:rsidRDefault="00867D56" w:rsidP="00917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состояния компьютерного парка муниципальных библиотек </w:t>
      </w:r>
    </w:p>
    <w:tbl>
      <w:tblPr>
        <w:tblW w:w="8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6"/>
        <w:gridCol w:w="1004"/>
        <w:gridCol w:w="861"/>
        <w:gridCol w:w="862"/>
        <w:gridCol w:w="1435"/>
      </w:tblGrid>
      <w:tr w:rsidR="00867D56" w:rsidRPr="003A0504" w:rsidTr="00B04943">
        <w:trPr>
          <w:trHeight w:val="1465"/>
        </w:trPr>
        <w:tc>
          <w:tcPr>
            <w:tcW w:w="4306" w:type="dxa"/>
            <w:vAlign w:val="center"/>
            <w:hideMark/>
          </w:tcPr>
          <w:p w:rsidR="00867D56" w:rsidRPr="00B04943" w:rsidRDefault="00867D56" w:rsidP="006E1B66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B0494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Показатели</w:t>
            </w:r>
          </w:p>
        </w:tc>
        <w:tc>
          <w:tcPr>
            <w:tcW w:w="1004" w:type="dxa"/>
            <w:vAlign w:val="center"/>
            <w:hideMark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61" w:type="dxa"/>
            <w:vAlign w:val="center"/>
            <w:hideMark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vAlign w:val="center"/>
            <w:hideMark/>
          </w:tcPr>
          <w:p w:rsidR="00867D56" w:rsidRPr="003A0504" w:rsidRDefault="00867D56" w:rsidP="006E1B66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  <w:r w:rsidRPr="003A0504">
              <w:rPr>
                <w:b/>
                <w:szCs w:val="24"/>
              </w:rPr>
              <w:t xml:space="preserve"> год</w:t>
            </w:r>
          </w:p>
        </w:tc>
        <w:tc>
          <w:tcPr>
            <w:tcW w:w="1435" w:type="dxa"/>
            <w:vAlign w:val="center"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в сравн. с 2015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>г.+/-</w:t>
            </w:r>
          </w:p>
        </w:tc>
      </w:tr>
      <w:tr w:rsidR="00867D56" w:rsidRPr="009471B5" w:rsidTr="006C0CE7">
        <w:trPr>
          <w:trHeight w:val="517"/>
        </w:trPr>
        <w:tc>
          <w:tcPr>
            <w:tcW w:w="4306" w:type="dxa"/>
            <w:hideMark/>
          </w:tcPr>
          <w:p w:rsidR="00867D56" w:rsidRPr="009471B5" w:rsidRDefault="00867D56" w:rsidP="006E1B66">
            <w:pPr>
              <w:pStyle w:val="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Число персональных компьютеров</w:t>
            </w:r>
          </w:p>
        </w:tc>
        <w:tc>
          <w:tcPr>
            <w:tcW w:w="1004" w:type="dxa"/>
            <w:vAlign w:val="center"/>
            <w:hideMark/>
          </w:tcPr>
          <w:p w:rsidR="00867D56" w:rsidRPr="009471B5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vAlign w:val="center"/>
            <w:hideMark/>
          </w:tcPr>
          <w:p w:rsidR="00867D56" w:rsidRPr="00657FF4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vAlign w:val="center"/>
            <w:hideMark/>
          </w:tcPr>
          <w:p w:rsidR="00867D56" w:rsidRPr="009471B5" w:rsidRDefault="00264E91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867D56" w:rsidRPr="009471B5" w:rsidRDefault="00264E91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867D56" w:rsidRPr="00F41F89" w:rsidTr="006C0CE7">
        <w:trPr>
          <w:trHeight w:val="828"/>
        </w:trPr>
        <w:tc>
          <w:tcPr>
            <w:tcW w:w="4306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1004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vAlign w:val="center"/>
            <w:hideMark/>
          </w:tcPr>
          <w:p w:rsidR="00867D56" w:rsidRPr="00F41F89" w:rsidRDefault="00264E91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67D56" w:rsidRPr="00F41F89" w:rsidRDefault="00264E91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867D56" w:rsidRPr="00F41F89" w:rsidTr="006C0CE7">
        <w:trPr>
          <w:trHeight w:val="983"/>
        </w:trPr>
        <w:tc>
          <w:tcPr>
            <w:tcW w:w="4306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библиотек, имеющих доступ в Интернет, в том числе с устройства пользователя</w:t>
            </w:r>
          </w:p>
        </w:tc>
        <w:tc>
          <w:tcPr>
            <w:tcW w:w="1004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D56" w:rsidRPr="00F41F89" w:rsidTr="006C0CE7">
        <w:trPr>
          <w:trHeight w:val="810"/>
        </w:trPr>
        <w:tc>
          <w:tcPr>
            <w:tcW w:w="4306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единиц копировально-множительной техники, из них</w:t>
            </w:r>
          </w:p>
        </w:tc>
        <w:tc>
          <w:tcPr>
            <w:tcW w:w="1004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867D56" w:rsidRPr="00F41F89" w:rsidTr="006C0CE7">
        <w:trPr>
          <w:trHeight w:val="517"/>
        </w:trPr>
        <w:tc>
          <w:tcPr>
            <w:tcW w:w="4306" w:type="dxa"/>
            <w:hideMark/>
          </w:tcPr>
          <w:p w:rsidR="00867D56" w:rsidRPr="00F41F89" w:rsidRDefault="00867D56" w:rsidP="006E1B66">
            <w:pPr>
              <w:pStyle w:val="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Число техники для пользователей</w:t>
            </w:r>
          </w:p>
        </w:tc>
        <w:tc>
          <w:tcPr>
            <w:tcW w:w="1004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67D56" w:rsidRPr="00F41F89" w:rsidTr="006C0CE7">
        <w:trPr>
          <w:trHeight w:val="534"/>
        </w:trPr>
        <w:tc>
          <w:tcPr>
            <w:tcW w:w="4306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техники для оцифровки фонда</w:t>
            </w:r>
          </w:p>
        </w:tc>
        <w:tc>
          <w:tcPr>
            <w:tcW w:w="1004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  <w:hideMark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867D56" w:rsidRPr="00F41F89" w:rsidRDefault="00867D56" w:rsidP="006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D56" w:rsidRDefault="00867D56" w:rsidP="002A4B9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6C">
        <w:rPr>
          <w:rFonts w:ascii="Times New Roman" w:hAnsi="Times New Roman" w:cs="Times New Roman"/>
          <w:sz w:val="24"/>
          <w:szCs w:val="24"/>
        </w:rPr>
        <w:t>В отчетном году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компьютерный парк</w:t>
      </w:r>
      <w:r w:rsidRPr="0052726C">
        <w:rPr>
          <w:rFonts w:ascii="Times New Roman" w:hAnsi="Times New Roman" w:cs="Times New Roman"/>
          <w:sz w:val="24"/>
          <w:szCs w:val="24"/>
        </w:rPr>
        <w:t xml:space="preserve"> библиотек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52726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ставлял </w:t>
      </w:r>
      <w:r w:rsidR="00D7729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компьютеров из </w:t>
      </w:r>
      <w:r w:rsidRPr="0052726C">
        <w:rPr>
          <w:rFonts w:ascii="Times New Roman" w:hAnsi="Times New Roman" w:cs="Times New Roman"/>
          <w:sz w:val="24"/>
          <w:szCs w:val="24"/>
        </w:rPr>
        <w:t xml:space="preserve">них подключены </w:t>
      </w:r>
      <w:proofErr w:type="gramStart"/>
      <w:r w:rsidRPr="005272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726C">
        <w:rPr>
          <w:rFonts w:ascii="Times New Roman" w:hAnsi="Times New Roman" w:cs="Times New Roman"/>
          <w:sz w:val="24"/>
          <w:szCs w:val="24"/>
        </w:rPr>
        <w:t xml:space="preserve"> Интерне</w:t>
      </w:r>
      <w:r>
        <w:rPr>
          <w:rFonts w:ascii="Times New Roman" w:hAnsi="Times New Roman" w:cs="Times New Roman"/>
          <w:sz w:val="24"/>
          <w:szCs w:val="24"/>
        </w:rPr>
        <w:t>т 3 единицы</w:t>
      </w:r>
      <w:r w:rsidRPr="0052726C">
        <w:rPr>
          <w:rFonts w:ascii="Times New Roman" w:hAnsi="Times New Roman" w:cs="Times New Roman"/>
          <w:sz w:val="24"/>
          <w:szCs w:val="24"/>
        </w:rPr>
        <w:t>, в том чис</w:t>
      </w:r>
      <w:r>
        <w:rPr>
          <w:rFonts w:ascii="Times New Roman" w:hAnsi="Times New Roman" w:cs="Times New Roman"/>
          <w:sz w:val="24"/>
          <w:szCs w:val="24"/>
        </w:rPr>
        <w:t xml:space="preserve">ле </w:t>
      </w:r>
      <w:r w:rsidR="00D772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компьютера </w:t>
      </w:r>
      <w:r w:rsidRPr="0052726C">
        <w:rPr>
          <w:rFonts w:ascii="Times New Roman" w:hAnsi="Times New Roman" w:cs="Times New Roman"/>
          <w:sz w:val="24"/>
          <w:szCs w:val="24"/>
        </w:rPr>
        <w:t>предоставлены для</w:t>
      </w:r>
      <w:r>
        <w:t xml:space="preserve"> </w:t>
      </w:r>
      <w:r w:rsidRPr="00A77DBE">
        <w:rPr>
          <w:rFonts w:ascii="Times New Roman" w:hAnsi="Times New Roman" w:cs="Times New Roman"/>
          <w:sz w:val="24"/>
          <w:szCs w:val="24"/>
        </w:rPr>
        <w:t>самостоятельного пользовательского доступа. Число единиц копировально-множ</w:t>
      </w:r>
      <w:r>
        <w:rPr>
          <w:rFonts w:ascii="Times New Roman" w:hAnsi="Times New Roman" w:cs="Times New Roman"/>
          <w:sz w:val="24"/>
          <w:szCs w:val="24"/>
        </w:rPr>
        <w:t>ительной техники -9 единиц, из них все 9</w:t>
      </w:r>
      <w:r w:rsidRPr="00A77DBE">
        <w:rPr>
          <w:rFonts w:ascii="Times New Roman" w:hAnsi="Times New Roman" w:cs="Times New Roman"/>
          <w:sz w:val="24"/>
          <w:szCs w:val="24"/>
        </w:rPr>
        <w:t xml:space="preserve"> предназначены для работы пользователям. Техника для оцифровки книжного фонда отсутствует. Доступ к сети Интернет имеют 3 сельские библиотеки: </w:t>
      </w:r>
      <w:proofErr w:type="spellStart"/>
      <w:r w:rsidRPr="00A77DBE">
        <w:rPr>
          <w:rFonts w:ascii="Times New Roman" w:hAnsi="Times New Roman" w:cs="Times New Roman"/>
          <w:sz w:val="24"/>
          <w:szCs w:val="24"/>
        </w:rPr>
        <w:t>Мокроольх</w:t>
      </w:r>
      <w:r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Попковская</w:t>
      </w:r>
      <w:proofErr w:type="spellEnd"/>
      <w:r w:rsidRPr="00A77DBE">
        <w:rPr>
          <w:rFonts w:ascii="Times New Roman" w:hAnsi="Times New Roman" w:cs="Times New Roman"/>
          <w:sz w:val="24"/>
          <w:szCs w:val="24"/>
        </w:rPr>
        <w:t>.</w:t>
      </w:r>
      <w:r w:rsidRPr="002A4B94">
        <w:rPr>
          <w:rFonts w:ascii="Times New Roman" w:hAnsi="Times New Roman" w:cs="Times New Roman"/>
          <w:sz w:val="24"/>
          <w:szCs w:val="24"/>
        </w:rPr>
        <w:t xml:space="preserve"> </w:t>
      </w:r>
      <w:r w:rsidRPr="00A77DBE">
        <w:rPr>
          <w:rFonts w:ascii="Times New Roman" w:hAnsi="Times New Roman" w:cs="Times New Roman"/>
          <w:sz w:val="24"/>
          <w:szCs w:val="24"/>
        </w:rPr>
        <w:t xml:space="preserve">Специалистов по обслуживанию компьютерной техники в библиотеках структурных подразделений </w:t>
      </w:r>
      <w:proofErr w:type="spellStart"/>
      <w:r w:rsidRPr="00A77DBE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A77DBE">
        <w:rPr>
          <w:rFonts w:ascii="Times New Roman" w:hAnsi="Times New Roman" w:cs="Times New Roman"/>
          <w:sz w:val="24"/>
          <w:szCs w:val="24"/>
        </w:rPr>
        <w:t xml:space="preserve"> типа нет.</w:t>
      </w:r>
    </w:p>
    <w:p w:rsidR="00867D56" w:rsidRPr="0036341A" w:rsidRDefault="00867D56" w:rsidP="0091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D56" w:rsidRDefault="00867D56" w:rsidP="0091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состояния компьютерного парка </w:t>
      </w:r>
      <w:r w:rsidRPr="000342D3">
        <w:rPr>
          <w:rFonts w:ascii="Times New Roman" w:hAnsi="Times New Roman" w:cs="Times New Roman"/>
          <w:b/>
          <w:sz w:val="24"/>
          <w:szCs w:val="24"/>
        </w:rPr>
        <w:t xml:space="preserve">библиотек - структурных подразделений организаций </w:t>
      </w:r>
      <w:proofErr w:type="spellStart"/>
      <w:r w:rsidRPr="000342D3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Pr="000342D3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D56" w:rsidRPr="000342D3" w:rsidRDefault="00867D56" w:rsidP="00917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850"/>
        <w:gridCol w:w="851"/>
        <w:gridCol w:w="1417"/>
      </w:tblGrid>
      <w:tr w:rsidR="00867D56" w:rsidRPr="003A0504" w:rsidTr="002A4B94">
        <w:tc>
          <w:tcPr>
            <w:tcW w:w="4253" w:type="dxa"/>
            <w:vAlign w:val="center"/>
            <w:hideMark/>
          </w:tcPr>
          <w:p w:rsidR="00867D56" w:rsidRPr="003A0504" w:rsidRDefault="00867D56" w:rsidP="006E1B66">
            <w:pPr>
              <w:pStyle w:val="4"/>
              <w:spacing w:line="276" w:lineRule="auto"/>
              <w:rPr>
                <w:szCs w:val="24"/>
              </w:rPr>
            </w:pPr>
            <w:r w:rsidRPr="002A4B94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867D56" w:rsidRPr="003A0504" w:rsidRDefault="00867D56" w:rsidP="006E1B66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  <w:r w:rsidRPr="003A0504">
              <w:rPr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67D56" w:rsidRPr="003A0504" w:rsidRDefault="00867D56" w:rsidP="006E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в сравн. с 2015</w:t>
            </w:r>
            <w:r w:rsidRPr="003A0504">
              <w:rPr>
                <w:rFonts w:ascii="Times New Roman" w:hAnsi="Times New Roman" w:cs="Times New Roman"/>
                <w:b/>
                <w:sz w:val="24"/>
                <w:szCs w:val="24"/>
              </w:rPr>
              <w:t>г.+/-</w:t>
            </w:r>
          </w:p>
        </w:tc>
      </w:tr>
      <w:tr w:rsidR="00867D56" w:rsidRPr="009471B5" w:rsidTr="00D77298">
        <w:tc>
          <w:tcPr>
            <w:tcW w:w="4253" w:type="dxa"/>
            <w:hideMark/>
          </w:tcPr>
          <w:p w:rsidR="00867D56" w:rsidRPr="009471B5" w:rsidRDefault="00867D56" w:rsidP="006E1B66">
            <w:pPr>
              <w:pStyle w:val="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Число персональных компьютеров</w:t>
            </w:r>
          </w:p>
        </w:tc>
        <w:tc>
          <w:tcPr>
            <w:tcW w:w="992" w:type="dxa"/>
            <w:hideMark/>
          </w:tcPr>
          <w:p w:rsidR="00867D56" w:rsidRPr="009471B5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867D56" w:rsidRPr="00657FF4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867D56" w:rsidRPr="009471B5" w:rsidRDefault="00D77298" w:rsidP="00D7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867D56" w:rsidRPr="009471B5" w:rsidRDefault="00D77298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67D56" w:rsidRPr="00F41F89" w:rsidTr="00D77298">
        <w:tc>
          <w:tcPr>
            <w:tcW w:w="4253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992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867D56" w:rsidRPr="00F41F89" w:rsidRDefault="00D77298" w:rsidP="00D7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67D56" w:rsidRPr="00F41F89" w:rsidRDefault="00D77298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67D56" w:rsidRPr="00F41F89" w:rsidTr="002A4B94">
        <w:tc>
          <w:tcPr>
            <w:tcW w:w="4253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библиотек, имеющих доступ в Интернет, в том числе с устройства пользователя</w:t>
            </w:r>
          </w:p>
        </w:tc>
        <w:tc>
          <w:tcPr>
            <w:tcW w:w="992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D56" w:rsidRPr="00F41F89" w:rsidTr="002A4B94">
        <w:tc>
          <w:tcPr>
            <w:tcW w:w="4253" w:type="dxa"/>
            <w:hideMark/>
          </w:tcPr>
          <w:p w:rsidR="00867D56" w:rsidRPr="00F41F89" w:rsidRDefault="00867D56" w:rsidP="00A9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единиц копировально-множительной техники, из них</w:t>
            </w:r>
          </w:p>
        </w:tc>
        <w:tc>
          <w:tcPr>
            <w:tcW w:w="992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67D56" w:rsidRPr="00F41F89" w:rsidTr="002A4B94">
        <w:tc>
          <w:tcPr>
            <w:tcW w:w="4253" w:type="dxa"/>
            <w:hideMark/>
          </w:tcPr>
          <w:p w:rsidR="00867D56" w:rsidRPr="00F41F89" w:rsidRDefault="00867D56" w:rsidP="006E1B66">
            <w:pPr>
              <w:pStyle w:val="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Число техники для пользователей</w:t>
            </w:r>
          </w:p>
        </w:tc>
        <w:tc>
          <w:tcPr>
            <w:tcW w:w="992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67D56" w:rsidRPr="00F41F89" w:rsidTr="002A4B94">
        <w:tc>
          <w:tcPr>
            <w:tcW w:w="4253" w:type="dxa"/>
            <w:hideMark/>
          </w:tcPr>
          <w:p w:rsidR="00867D56" w:rsidRPr="00F41F89" w:rsidRDefault="00867D56" w:rsidP="006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техники для оцифровки фонда</w:t>
            </w:r>
          </w:p>
        </w:tc>
        <w:tc>
          <w:tcPr>
            <w:tcW w:w="992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67D56" w:rsidRPr="00F41F89" w:rsidRDefault="00867D56" w:rsidP="006E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4D5D" w:rsidRDefault="00C94D5D" w:rsidP="00963243">
      <w:pPr>
        <w:pStyle w:val="aa"/>
        <w:spacing w:line="276" w:lineRule="auto"/>
        <w:ind w:left="0" w:firstLine="567"/>
        <w:jc w:val="both"/>
        <w:rPr>
          <w:i/>
        </w:rPr>
      </w:pPr>
    </w:p>
    <w:p w:rsidR="00867D56" w:rsidRPr="00C94D5D" w:rsidRDefault="00867D56" w:rsidP="00963243">
      <w:pPr>
        <w:pStyle w:val="aa"/>
        <w:spacing w:line="276" w:lineRule="auto"/>
        <w:ind w:left="0" w:firstLine="567"/>
        <w:jc w:val="both"/>
        <w:rPr>
          <w:i/>
        </w:rPr>
      </w:pPr>
      <w:r w:rsidRPr="00C94D5D">
        <w:rPr>
          <w:i/>
        </w:rPr>
        <w:t xml:space="preserve">9.2. Общие выводы о проблемах технологического развития муниципальных библиотек и библиотек – структурных подразделений организаций </w:t>
      </w:r>
      <w:proofErr w:type="spellStart"/>
      <w:r w:rsidRPr="00C94D5D">
        <w:rPr>
          <w:i/>
        </w:rPr>
        <w:t>культурно-досугового</w:t>
      </w:r>
      <w:proofErr w:type="spellEnd"/>
      <w:r w:rsidRPr="00C94D5D">
        <w:rPr>
          <w:i/>
        </w:rPr>
        <w:t xml:space="preserve"> типа в области внедрения информационных систем в работу с пользователями и внутренние технологические процессы. </w:t>
      </w:r>
    </w:p>
    <w:p w:rsidR="00867D56" w:rsidRDefault="00867D56" w:rsidP="00963243">
      <w:pPr>
        <w:pStyle w:val="aa"/>
        <w:spacing w:line="276" w:lineRule="auto"/>
        <w:ind w:left="0" w:firstLine="567"/>
        <w:jc w:val="both"/>
      </w:pPr>
      <w:r>
        <w:t>За 9 лет после внедрения программы по автоматизации библиотек Волгоградской области произошло ветшание компьютерного парка и программного обеспечения. От</w:t>
      </w:r>
      <w:r w:rsidR="000230D9">
        <w:t>сутствие должного финансирования</w:t>
      </w:r>
      <w:r>
        <w:t xml:space="preserve"> библиотечной деятельности во все прошедшие годы привело к тому, что технологически библиотеки</w:t>
      </w:r>
      <w:r w:rsidR="00A95A10">
        <w:t xml:space="preserve"> практически не развиваются. Ра</w:t>
      </w:r>
      <w:r>
        <w:t>нее достигнутый уровень лишь поддерживается в определенном состоянии. Библиотеки сельских поселений используют ПК для создания и хранения отчетно-плановой и иной документации. Отсутствие стабильно оплачиваемого Интернета, не позволяет внедрять в практику работы ИКТ. Обработка литературы, выдача, информационное и справочное обслужив</w:t>
      </w:r>
      <w:r w:rsidR="000230D9">
        <w:t>ание в структурных подразделениях</w:t>
      </w:r>
      <w:r>
        <w:t xml:space="preserve"> организаций </w:t>
      </w:r>
      <w:proofErr w:type="spellStart"/>
      <w:r>
        <w:t>культурно-досугового</w:t>
      </w:r>
      <w:proofErr w:type="spellEnd"/>
      <w:r>
        <w:t xml:space="preserve"> типа остается не автоматизированным.</w:t>
      </w:r>
    </w:p>
    <w:p w:rsidR="00867D56" w:rsidRPr="00A209EB" w:rsidRDefault="00867D56" w:rsidP="00963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процессов</w:t>
      </w:r>
      <w:r w:rsidRPr="00A209EB">
        <w:rPr>
          <w:rFonts w:ascii="Times New Roman" w:hAnsi="Times New Roman" w:cs="Times New Roman"/>
          <w:sz w:val="24"/>
          <w:szCs w:val="24"/>
        </w:rPr>
        <w:t xml:space="preserve"> информатизации: мультимедиа, поиска в сети Интернет, создание своего представительства в сети в виде </w:t>
      </w:r>
      <w:proofErr w:type="spellStart"/>
      <w:r w:rsidRPr="00A209EB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A209EB">
        <w:rPr>
          <w:rFonts w:ascii="Times New Roman" w:hAnsi="Times New Roman" w:cs="Times New Roman"/>
          <w:sz w:val="24"/>
          <w:szCs w:val="24"/>
        </w:rPr>
        <w:t>, обслуживание удаленных пользователей, издательские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остается прерогативой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библиотеки.</w:t>
      </w:r>
      <w:r w:rsidRPr="00A2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Финансовые трудности не позволяют ей внедрить</w:t>
      </w:r>
      <w:r w:rsidRPr="00A2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A209EB">
        <w:rPr>
          <w:rFonts w:ascii="Times New Roman" w:hAnsi="Times New Roman" w:cs="Times New Roman"/>
          <w:sz w:val="24"/>
          <w:szCs w:val="24"/>
        </w:rPr>
        <w:t>техно</w:t>
      </w:r>
      <w:r w:rsidR="000230D9">
        <w:rPr>
          <w:rFonts w:ascii="Times New Roman" w:hAnsi="Times New Roman" w:cs="Times New Roman"/>
          <w:sz w:val="24"/>
          <w:szCs w:val="24"/>
        </w:rPr>
        <w:t>логии</w:t>
      </w:r>
      <w:r w:rsidRPr="00A209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9E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A209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штриховые коды и автоматическую идентификацию</w:t>
      </w:r>
      <w:r w:rsidRPr="00A209EB">
        <w:rPr>
          <w:rFonts w:ascii="Times New Roman" w:hAnsi="Times New Roman" w:cs="Times New Roman"/>
          <w:sz w:val="24"/>
          <w:szCs w:val="24"/>
        </w:rPr>
        <w:t xml:space="preserve"> изданий и читательских билетов; </w:t>
      </w:r>
      <w:r>
        <w:rPr>
          <w:rFonts w:ascii="Times New Roman" w:hAnsi="Times New Roman" w:cs="Times New Roman"/>
          <w:sz w:val="24"/>
          <w:szCs w:val="24"/>
        </w:rPr>
        <w:t>создание полнотекстовых баз данных</w:t>
      </w:r>
      <w:r w:rsidRPr="00A209EB">
        <w:rPr>
          <w:rFonts w:ascii="Times New Roman" w:hAnsi="Times New Roman" w:cs="Times New Roman"/>
          <w:sz w:val="24"/>
          <w:szCs w:val="24"/>
        </w:rPr>
        <w:t>, доступ</w:t>
      </w:r>
      <w:r w:rsidR="000230D9">
        <w:rPr>
          <w:rFonts w:ascii="Times New Roman" w:hAnsi="Times New Roman" w:cs="Times New Roman"/>
          <w:sz w:val="24"/>
          <w:szCs w:val="24"/>
        </w:rPr>
        <w:t>а</w:t>
      </w:r>
      <w:r w:rsidRPr="00A209EB">
        <w:rPr>
          <w:rFonts w:ascii="Times New Roman" w:hAnsi="Times New Roman" w:cs="Times New Roman"/>
          <w:sz w:val="24"/>
          <w:szCs w:val="24"/>
        </w:rPr>
        <w:t xml:space="preserve"> пользователей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gramStart"/>
      <w:r w:rsidRPr="00A209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09EB">
        <w:rPr>
          <w:rFonts w:ascii="Times New Roman" w:hAnsi="Times New Roman" w:cs="Times New Roman"/>
          <w:sz w:val="24"/>
          <w:szCs w:val="24"/>
        </w:rPr>
        <w:t xml:space="preserve"> ЭК.</w:t>
      </w:r>
    </w:p>
    <w:p w:rsidR="00867D56" w:rsidRPr="002E2D6C" w:rsidRDefault="00867D56" w:rsidP="00EC1E69">
      <w:pPr>
        <w:pStyle w:val="aa"/>
        <w:spacing w:line="276" w:lineRule="auto"/>
        <w:rPr>
          <w:b/>
        </w:rPr>
      </w:pPr>
      <w:r w:rsidRPr="002E2D6C">
        <w:rPr>
          <w:b/>
        </w:rPr>
        <w:t xml:space="preserve">10. Организационно-методическая деятельность </w:t>
      </w:r>
    </w:p>
    <w:p w:rsidR="00867D56" w:rsidRPr="00C94D5D" w:rsidRDefault="00867D56" w:rsidP="00EC1E69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 xml:space="preserve">10.1. Характеристика </w:t>
      </w:r>
      <w:proofErr w:type="gramStart"/>
      <w:r w:rsidRPr="00C94D5D">
        <w:rPr>
          <w:i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C94D5D">
        <w:rPr>
          <w:i/>
        </w:rPr>
        <w:t xml:space="preserve"> со стороны библиотек (районных, городских и </w:t>
      </w:r>
      <w:proofErr w:type="spellStart"/>
      <w:r w:rsidRPr="00C94D5D">
        <w:rPr>
          <w:i/>
        </w:rPr>
        <w:t>межпоселенческих</w:t>
      </w:r>
      <w:proofErr w:type="spellEnd"/>
      <w:r w:rsidRPr="00C94D5D">
        <w:rPr>
          <w:i/>
        </w:rPr>
        <w:t xml:space="preserve">), наделенных статусом центральной (ЦБ). </w:t>
      </w:r>
    </w:p>
    <w:p w:rsidR="00867D56" w:rsidRPr="00C94D5D" w:rsidRDefault="00867D56" w:rsidP="00EC1E69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 xml:space="preserve">- нормативно-правовое обеспечение методической деятельности в разрезе муниципальных образований. Отражение методических услуг/работ в Уставах ЦБ. </w:t>
      </w:r>
    </w:p>
    <w:p w:rsidR="00867D56" w:rsidRPr="00C94D5D" w:rsidRDefault="00867D56" w:rsidP="00EC1E69">
      <w:pPr>
        <w:pStyle w:val="aa"/>
        <w:spacing w:line="276" w:lineRule="auto"/>
        <w:ind w:left="0" w:firstLine="709"/>
        <w:rPr>
          <w:i/>
        </w:rPr>
      </w:pPr>
      <w:r w:rsidRPr="00C94D5D">
        <w:rPr>
          <w:i/>
        </w:rPr>
        <w:t xml:space="preserve">-перечень наименований муниципальных методических работ/услуг, включенных в муниципальные задания ЦБ. </w:t>
      </w:r>
    </w:p>
    <w:p w:rsidR="00867D56" w:rsidRPr="0084376E" w:rsidRDefault="00867D56" w:rsidP="00EC1E69">
      <w:pPr>
        <w:pStyle w:val="aa"/>
        <w:spacing w:line="276" w:lineRule="auto"/>
        <w:ind w:left="0" w:firstLine="851"/>
        <w:jc w:val="both"/>
      </w:pPr>
      <w:r w:rsidRPr="00BB5208">
        <w:t>Методическая функция ЦБ прописана в Уставе «</w:t>
      </w:r>
      <w:proofErr w:type="spellStart"/>
      <w:r w:rsidRPr="00BB5208">
        <w:t>Межпоселен</w:t>
      </w:r>
      <w:r>
        <w:t>ческой</w:t>
      </w:r>
      <w:proofErr w:type="spellEnd"/>
      <w:r>
        <w:t xml:space="preserve"> центральной библиотеки» </w:t>
      </w:r>
      <w:r w:rsidRPr="00BB5208">
        <w:t xml:space="preserve">В нем одним из видов деятельности, осуществляемой Учреждением, обозначено </w:t>
      </w:r>
      <w:r w:rsidRPr="0084376E">
        <w:t>«методическое обеспечение развития библиотек поселений Котовского муниципального района»</w:t>
      </w:r>
      <w:r>
        <w:t>.</w:t>
      </w:r>
    </w:p>
    <w:p w:rsidR="00867D56" w:rsidRPr="00BB5208" w:rsidRDefault="00867D56" w:rsidP="00EC1E69">
      <w:pPr>
        <w:pStyle w:val="aa"/>
        <w:spacing w:line="276" w:lineRule="auto"/>
        <w:ind w:left="0" w:firstLine="851"/>
        <w:jc w:val="both"/>
      </w:pPr>
      <w:r>
        <w:t>В январе</w:t>
      </w:r>
      <w:r w:rsidRPr="00BB5208">
        <w:t xml:space="preserve"> </w:t>
      </w:r>
      <w:r>
        <w:t xml:space="preserve">2016г. </w:t>
      </w:r>
      <w:r w:rsidRPr="00BB5208">
        <w:t>были подписаны Договора на предоставление консультационных и методических услуг библиотекам МУК «ЦД и БО» сельских поселений Котовского района. Заключено 8 договоров со всеми сельскими поселениями. С</w:t>
      </w:r>
      <w:r>
        <w:t xml:space="preserve"> городским поселением г</w:t>
      </w:r>
      <w:proofErr w:type="gramStart"/>
      <w:r>
        <w:t>.К</w:t>
      </w:r>
      <w:proofErr w:type="gramEnd"/>
      <w:r>
        <w:t>отово Д</w:t>
      </w:r>
      <w:r w:rsidRPr="00BB5208">
        <w:t xml:space="preserve">оговор </w:t>
      </w:r>
      <w:r>
        <w:t>был подписан только в 3 кв.</w:t>
      </w:r>
    </w:p>
    <w:p w:rsidR="00867D56" w:rsidRDefault="00867D56" w:rsidP="00EC1E69">
      <w:pPr>
        <w:pStyle w:val="aa"/>
        <w:spacing w:line="276" w:lineRule="auto"/>
        <w:ind w:left="0" w:firstLine="851"/>
        <w:jc w:val="both"/>
      </w:pPr>
      <w:r w:rsidRPr="00BB5208">
        <w:t xml:space="preserve">Методическая услуга прописана в муниципальном задании, как услуга, предоставляющаяся юридическим лицам, </w:t>
      </w:r>
      <w:proofErr w:type="gramStart"/>
      <w:r w:rsidRPr="00BB5208">
        <w:t>согласно</w:t>
      </w:r>
      <w:proofErr w:type="gramEnd"/>
      <w:r w:rsidRPr="00BB5208">
        <w:t xml:space="preserve"> заключённых договоров на оказание методической помощи библиотекам, входящим в состав </w:t>
      </w:r>
      <w:proofErr w:type="spellStart"/>
      <w:r w:rsidRPr="00BB5208">
        <w:t>кул</w:t>
      </w:r>
      <w:r>
        <w:t>ьтурно-досуговых</w:t>
      </w:r>
      <w:proofErr w:type="spellEnd"/>
      <w:r>
        <w:t xml:space="preserve"> учреждений. В</w:t>
      </w:r>
      <w:r w:rsidRPr="00BB5208">
        <w:t xml:space="preserve"> муниципальном задании </w:t>
      </w:r>
      <w:r>
        <w:t>учитываются следующие наименования методических работ: количеств</w:t>
      </w:r>
      <w:r w:rsidR="000230D9">
        <w:t>о</w:t>
      </w:r>
      <w:r w:rsidRPr="00BB5208">
        <w:t xml:space="preserve"> проведённых</w:t>
      </w:r>
      <w:r>
        <w:t xml:space="preserve"> семинарских занятий, количеств обученных, количеств</w:t>
      </w:r>
      <w:r w:rsidRPr="00BB5208">
        <w:t xml:space="preserve"> консультаций, колич</w:t>
      </w:r>
      <w:r>
        <w:t>ество</w:t>
      </w:r>
      <w:r w:rsidRPr="00BB5208">
        <w:t xml:space="preserve"> выпущенных инструктивно-метод</w:t>
      </w:r>
      <w:r>
        <w:t>ических рекомендаций, количество</w:t>
      </w:r>
      <w:r w:rsidRPr="00BB5208">
        <w:t xml:space="preserve"> методических выездов.</w:t>
      </w:r>
    </w:p>
    <w:p w:rsidR="00867D56" w:rsidRDefault="00867D56" w:rsidP="00EC1E69">
      <w:pPr>
        <w:pStyle w:val="aa"/>
        <w:spacing w:line="276" w:lineRule="auto"/>
        <w:ind w:left="0" w:firstLine="851"/>
        <w:jc w:val="both"/>
      </w:pPr>
      <w:r w:rsidRPr="00BB5208">
        <w:t xml:space="preserve">Методическое обеспечение деятельности библиотек осуществляет отдел </w:t>
      </w:r>
      <w:proofErr w:type="spellStart"/>
      <w:r w:rsidRPr="00BB5208">
        <w:lastRenderedPageBreak/>
        <w:t>инновационно-методической</w:t>
      </w:r>
      <w:proofErr w:type="spellEnd"/>
      <w:r w:rsidRPr="00BB5208">
        <w:t xml:space="preserve"> деятельности МУК «</w:t>
      </w:r>
      <w:proofErr w:type="spellStart"/>
      <w:r w:rsidRPr="00BB5208">
        <w:t>Межпоселенческая</w:t>
      </w:r>
      <w:proofErr w:type="spellEnd"/>
      <w:r w:rsidRPr="00BB5208">
        <w:t xml:space="preserve"> центральная библиотека» на основе плана отдела и плана непрерывного обучения библиотечных работников на 2016 год.</w:t>
      </w:r>
    </w:p>
    <w:p w:rsidR="00867D56" w:rsidRPr="00C94D5D" w:rsidRDefault="00867D56" w:rsidP="000B0ED9">
      <w:pPr>
        <w:pStyle w:val="aa"/>
        <w:spacing w:line="276" w:lineRule="auto"/>
        <w:ind w:left="0" w:firstLine="709"/>
        <w:jc w:val="both"/>
        <w:rPr>
          <w:i/>
        </w:rPr>
      </w:pPr>
      <w:r w:rsidRPr="00C94D5D">
        <w:rPr>
          <w:i/>
        </w:rPr>
        <w:t xml:space="preserve">10.2. Виды и формы методических услуг/работ, выполненных ЦБ: для учредителей муниципальных библиотек, для ЦБ РФ и для муниципальных библиотек, </w:t>
      </w:r>
      <w:proofErr w:type="spellStart"/>
      <w:r w:rsidRPr="00C94D5D">
        <w:rPr>
          <w:i/>
        </w:rPr>
        <w:t>культурно-досуговых</w:t>
      </w:r>
      <w:proofErr w:type="spellEnd"/>
      <w:r w:rsidRPr="00C94D5D">
        <w:rPr>
          <w:i/>
        </w:rPr>
        <w:t xml:space="preserve"> учреждений и иных организаций, предоставляющих библиотечные услуги населению.</w:t>
      </w:r>
    </w:p>
    <w:p w:rsidR="00867D56" w:rsidRDefault="00867D56" w:rsidP="000B0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учредителей муниципальных библиотек (администраций сельских, городского поселения и районной администрации) выполнялись виды и формы методических работ:</w:t>
      </w:r>
    </w:p>
    <w:p w:rsidR="00867D56" w:rsidRPr="000B0ED9" w:rsidRDefault="00867D56" w:rsidP="00BB79F9">
      <w:pPr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D9">
        <w:rPr>
          <w:rFonts w:ascii="Times New Roman" w:eastAsia="Times New Roman" w:hAnsi="Times New Roman" w:cs="Times New Roman"/>
          <w:sz w:val="24"/>
          <w:szCs w:val="24"/>
        </w:rPr>
        <w:t>Подготовка аналитических справок, текстовой информации по темам, запрашиваемым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Составлено 26 документов.</w:t>
      </w:r>
    </w:p>
    <w:p w:rsidR="00867D56" w:rsidRPr="000B0ED9" w:rsidRDefault="00867D56" w:rsidP="00BB79F9">
      <w:pPr>
        <w:pStyle w:val="aa"/>
        <w:numPr>
          <w:ilvl w:val="0"/>
          <w:numId w:val="13"/>
        </w:numPr>
        <w:spacing w:line="276" w:lineRule="auto"/>
        <w:ind w:left="0" w:firstLine="426"/>
        <w:jc w:val="both"/>
      </w:pPr>
      <w:r w:rsidRPr="000B0ED9">
        <w:rPr>
          <w:color w:val="000000"/>
        </w:rPr>
        <w:t xml:space="preserve">Составление табличных форм участия библиотек в основных направлениях </w:t>
      </w:r>
      <w:proofErr w:type="spellStart"/>
      <w:r w:rsidRPr="000B0ED9">
        <w:rPr>
          <w:color w:val="000000"/>
        </w:rPr>
        <w:t>культурно-досуговой</w:t>
      </w:r>
      <w:proofErr w:type="spellEnd"/>
      <w:r w:rsidRPr="000B0ED9">
        <w:rPr>
          <w:color w:val="000000"/>
        </w:rPr>
        <w:t xml:space="preserve"> и просветительской деятельности учреждений района.</w:t>
      </w:r>
      <w:r>
        <w:rPr>
          <w:color w:val="000000"/>
        </w:rPr>
        <w:t xml:space="preserve"> Составлено 11 документов</w:t>
      </w:r>
    </w:p>
    <w:p w:rsidR="00867D56" w:rsidRDefault="00867D56" w:rsidP="00BB79F9">
      <w:pPr>
        <w:pStyle w:val="Standard"/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еженедельной информации о </w:t>
      </w:r>
      <w:proofErr w:type="spellStart"/>
      <w:r w:rsidRPr="000B0ED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0B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библиотек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Составлено 26 информаций.</w:t>
      </w:r>
    </w:p>
    <w:p w:rsidR="00867D56" w:rsidRDefault="00867D56" w:rsidP="00BB79F9">
      <w:pPr>
        <w:pStyle w:val="Standard"/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новостной информации о важных событиях библиотечной жизни для сайта районной администрации. Составлено 5 информаций.</w:t>
      </w:r>
    </w:p>
    <w:p w:rsidR="00867D56" w:rsidRDefault="00867D56" w:rsidP="00BB79F9">
      <w:pPr>
        <w:pStyle w:val="aa"/>
        <w:numPr>
          <w:ilvl w:val="0"/>
          <w:numId w:val="13"/>
        </w:numPr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>Разработка сводного</w:t>
      </w:r>
      <w:r w:rsidRPr="000B0ED9">
        <w:rPr>
          <w:color w:val="000000"/>
        </w:rPr>
        <w:t xml:space="preserve"> план</w:t>
      </w:r>
      <w:r>
        <w:rPr>
          <w:color w:val="000000"/>
        </w:rPr>
        <w:t>а</w:t>
      </w:r>
      <w:r w:rsidRPr="000B0ED9">
        <w:rPr>
          <w:color w:val="000000"/>
        </w:rPr>
        <w:t xml:space="preserve"> основных мероприятий библиотек Котовского муниципального района на 20</w:t>
      </w:r>
      <w:r>
        <w:rPr>
          <w:color w:val="000000"/>
        </w:rPr>
        <w:t>17</w:t>
      </w:r>
      <w:r w:rsidRPr="000B0ED9">
        <w:rPr>
          <w:color w:val="000000"/>
        </w:rPr>
        <w:t xml:space="preserve"> год</w:t>
      </w:r>
      <w:r>
        <w:rPr>
          <w:color w:val="000000"/>
        </w:rPr>
        <w:t>. Составлен 1 документ</w:t>
      </w:r>
      <w:r w:rsidR="00247BD5">
        <w:rPr>
          <w:color w:val="000000"/>
        </w:rPr>
        <w:t>.</w:t>
      </w:r>
    </w:p>
    <w:p w:rsidR="00867D56" w:rsidRDefault="00867D56" w:rsidP="00BB79F9">
      <w:pPr>
        <w:pStyle w:val="aa"/>
        <w:numPr>
          <w:ilvl w:val="0"/>
          <w:numId w:val="13"/>
        </w:numPr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>Составление тематических планов работы на текущий год, перспективных планов по отдельным направлениям работы, ежемесячных планов проведения мероприятий библиотеками района. Составлено 20 документов</w:t>
      </w:r>
      <w:r w:rsidR="00247BD5">
        <w:rPr>
          <w:color w:val="000000"/>
        </w:rPr>
        <w:t>.</w:t>
      </w:r>
    </w:p>
    <w:p w:rsidR="00867D56" w:rsidRDefault="00867D56" w:rsidP="00BB79F9">
      <w:pPr>
        <w:pStyle w:val="aa"/>
        <w:numPr>
          <w:ilvl w:val="0"/>
          <w:numId w:val="13"/>
        </w:numPr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>Выполнение функции организации-оператора при проведении независимой оценки качества работы учреждений куль</w:t>
      </w:r>
      <w:r w:rsidR="00D57BB7">
        <w:rPr>
          <w:color w:val="000000"/>
        </w:rPr>
        <w:t>туры. Подготовлены документы по оценке качества работы</w:t>
      </w:r>
      <w:r>
        <w:rPr>
          <w:color w:val="000000"/>
        </w:rPr>
        <w:t xml:space="preserve"> МАУК «Районный дом культуры»</w:t>
      </w:r>
      <w:r w:rsidR="00247BD5">
        <w:rPr>
          <w:color w:val="000000"/>
        </w:rPr>
        <w:t>.</w:t>
      </w:r>
    </w:p>
    <w:p w:rsidR="00867D56" w:rsidRDefault="00867D56" w:rsidP="00BB79F9">
      <w:pPr>
        <w:pStyle w:val="aa"/>
        <w:numPr>
          <w:ilvl w:val="0"/>
          <w:numId w:val="13"/>
        </w:numPr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>Консультирование по вопросам организации библиотечного обслуживания населения района.</w:t>
      </w:r>
    </w:p>
    <w:p w:rsidR="00867D56" w:rsidRDefault="00867D56" w:rsidP="00705A2D">
      <w:pPr>
        <w:pStyle w:val="aa"/>
        <w:spacing w:line="276" w:lineRule="auto"/>
        <w:ind w:left="0" w:firstLine="709"/>
        <w:jc w:val="both"/>
      </w:pPr>
      <w:r>
        <w:rPr>
          <w:color w:val="000000"/>
        </w:rPr>
        <w:t>Для библиотек района методический отдел в 2016 г. оказывал консультационную и практическую помощь.</w:t>
      </w:r>
      <w:r w:rsidRPr="006B7C9D">
        <w:t xml:space="preserve"> </w:t>
      </w:r>
      <w:r w:rsidRPr="00BB5208">
        <w:t>Количество подготовленных консу</w:t>
      </w:r>
      <w:r>
        <w:t>льтаций за отчетный период  – 45</w:t>
      </w:r>
      <w:r w:rsidRPr="00304AFF">
        <w:t xml:space="preserve"> </w:t>
      </w:r>
      <w:r w:rsidRPr="00BB5208">
        <w:t xml:space="preserve">Темы консультаций: «Подведение библиотечной статистики. Заполнение форм квартальных отчетов», «Полугодовой отчет: составляющие, правила заполнения», «Информационный отчет. Изменения в основных графах»», «Что регулирует Административный регламент», «Создание </w:t>
      </w:r>
      <w:proofErr w:type="spellStart"/>
      <w:r w:rsidRPr="00BB5208">
        <w:t>фотоколлажа</w:t>
      </w:r>
      <w:proofErr w:type="spellEnd"/>
      <w:r w:rsidRPr="00BB5208">
        <w:t xml:space="preserve"> с помощью ПК», «Работа в текстовом редакторе </w:t>
      </w:r>
      <w:proofErr w:type="spellStart"/>
      <w:r w:rsidRPr="00BB5208">
        <w:t>Open-Office</w:t>
      </w:r>
      <w:proofErr w:type="spellEnd"/>
      <w:r w:rsidRPr="00BB5208">
        <w:t>», «Настройка цветного принтера», «Настройка сканера», «Выполнение схематических рисунков в текстовом редакторе»</w:t>
      </w:r>
      <w:r>
        <w:t>, «Наполняемость и тематический уклон мероприятий ко Дню инвалида», «Правильность заполнения форм годовой отчетности» и др.</w:t>
      </w:r>
    </w:p>
    <w:p w:rsidR="00867D56" w:rsidRPr="00217D0D" w:rsidRDefault="00867D56" w:rsidP="00217D0D">
      <w:pPr>
        <w:pStyle w:val="aa"/>
        <w:spacing w:line="276" w:lineRule="auto"/>
        <w:ind w:left="0" w:firstLine="709"/>
        <w:jc w:val="both"/>
        <w:rPr>
          <w:color w:val="000000"/>
        </w:rPr>
      </w:pPr>
      <w:r w:rsidRPr="002F6207">
        <w:t>Отдел оказывал библиотекам практическую помощь в подготовке грантов и заявок на конкурсы, осуществлял контроль подготовки и проведения районных и городских показательных мероприятий. Кроме этого методический отдел нес ответственность за сбор и подготовку данных для мониторингов областных методических центров</w:t>
      </w:r>
      <w:r w:rsidR="00A57283">
        <w:rPr>
          <w:color w:val="000000"/>
        </w:rPr>
        <w:t>, составление годового аналитического отчета.</w:t>
      </w:r>
    </w:p>
    <w:p w:rsidR="00867D56" w:rsidRPr="00BB5208" w:rsidRDefault="00867D56" w:rsidP="00705A2D">
      <w:pPr>
        <w:pStyle w:val="aa"/>
        <w:spacing w:line="276" w:lineRule="auto"/>
        <w:ind w:left="0" w:firstLine="709"/>
        <w:jc w:val="both"/>
      </w:pPr>
      <w:r w:rsidRPr="00BB5208">
        <w:t>Проведены практикумы «Освоение методов изучения библиотечно-библиографического обслуживания», «Работа с формами ответов на сайте», «Сортировка и отбор писем на электронно</w:t>
      </w:r>
      <w:r>
        <w:t>й почте по заданным параметрам» и др.</w:t>
      </w:r>
    </w:p>
    <w:p w:rsidR="00867D56" w:rsidRPr="00BB5208" w:rsidRDefault="00867D56" w:rsidP="00705A2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Был осуществлен 1 выезд в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Коростинскую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сельскую библиотеку с целью оказания практической помощи в расстановке книжного фонда и 1 посещение библиотеки-филиала №2 </w:t>
      </w:r>
      <w:r w:rsidRPr="00BB5208">
        <w:rPr>
          <w:rFonts w:ascii="Times New Roman" w:hAnsi="Times New Roman" w:cs="Times New Roman"/>
          <w:sz w:val="24"/>
          <w:szCs w:val="24"/>
        </w:rPr>
        <w:lastRenderedPageBreak/>
        <w:t>МАУК «КДЦ» г. Котово с целью оказания помощи в подготовке и проведении библиотечного урока «Литературный мир в энциклопедиях и словарях»</w:t>
      </w:r>
    </w:p>
    <w:p w:rsidR="00867D56" w:rsidRPr="00BB5208" w:rsidRDefault="00867D56" w:rsidP="00705A2D">
      <w:pPr>
        <w:pStyle w:val="aa"/>
        <w:spacing w:line="276" w:lineRule="auto"/>
        <w:ind w:left="0" w:firstLine="709"/>
        <w:jc w:val="both"/>
      </w:pPr>
      <w:r w:rsidRPr="00BB5208">
        <w:t>Разработаны:</w:t>
      </w:r>
    </w:p>
    <w:p w:rsidR="00867D56" w:rsidRPr="00BB5208" w:rsidRDefault="00867D56" w:rsidP="00BB79F9">
      <w:pPr>
        <w:pStyle w:val="aa"/>
        <w:numPr>
          <w:ilvl w:val="0"/>
          <w:numId w:val="5"/>
        </w:numPr>
        <w:spacing w:line="276" w:lineRule="auto"/>
      </w:pPr>
      <w:r w:rsidRPr="00BB5208">
        <w:t xml:space="preserve">Положение о районом </w:t>
      </w:r>
      <w:proofErr w:type="gramStart"/>
      <w:r w:rsidRPr="00BB5208">
        <w:t>экологическом</w:t>
      </w:r>
      <w:proofErr w:type="gramEnd"/>
      <w:r w:rsidRPr="00BB5208">
        <w:t xml:space="preserve"> </w:t>
      </w:r>
      <w:proofErr w:type="spellStart"/>
      <w:r w:rsidRPr="00BB5208">
        <w:t>эрудиционе</w:t>
      </w:r>
      <w:proofErr w:type="spellEnd"/>
      <w:r w:rsidRPr="00BB5208">
        <w:t xml:space="preserve"> «Заповедными тропами»</w:t>
      </w:r>
    </w:p>
    <w:p w:rsidR="00867D56" w:rsidRPr="00BB5208" w:rsidRDefault="00867D56" w:rsidP="00BB79F9">
      <w:pPr>
        <w:pStyle w:val="aa"/>
        <w:numPr>
          <w:ilvl w:val="0"/>
          <w:numId w:val="6"/>
        </w:numPr>
        <w:spacing w:line="276" w:lineRule="auto"/>
      </w:pPr>
      <w:r w:rsidRPr="00BB5208">
        <w:t>Инструкции по ведению АК СК с алгоритмом поиска литературы по АК и СК</w:t>
      </w:r>
    </w:p>
    <w:p w:rsidR="00867D56" w:rsidRDefault="00867D56" w:rsidP="00BB79F9">
      <w:pPr>
        <w:pStyle w:val="aa"/>
        <w:numPr>
          <w:ilvl w:val="0"/>
          <w:numId w:val="6"/>
        </w:numPr>
        <w:spacing w:line="276" w:lineRule="auto"/>
      </w:pPr>
      <w:r w:rsidRPr="00BB5208">
        <w:t xml:space="preserve">Паспорт-характеристика </w:t>
      </w:r>
      <w:proofErr w:type="gramStart"/>
      <w:r w:rsidRPr="00BB5208">
        <w:t>ЭК</w:t>
      </w:r>
      <w:proofErr w:type="gramEnd"/>
      <w:r w:rsidRPr="00BB5208">
        <w:t xml:space="preserve"> с алгоритмом поиска по ЭК</w:t>
      </w:r>
    </w:p>
    <w:p w:rsidR="00867D56" w:rsidRDefault="00867D56" w:rsidP="00BB79F9">
      <w:pPr>
        <w:pStyle w:val="aa"/>
        <w:numPr>
          <w:ilvl w:val="0"/>
          <w:numId w:val="6"/>
        </w:numPr>
        <w:spacing w:line="276" w:lineRule="auto"/>
      </w:pPr>
      <w:r>
        <w:t>Программа по духовно-нравственному воспитанию населения «Духовность. Нравственность. Культура» (на 2016 – 2019 г.г.)</w:t>
      </w:r>
    </w:p>
    <w:p w:rsidR="00867D56" w:rsidRPr="009A616D" w:rsidRDefault="00867D56" w:rsidP="00BB79F9">
      <w:pPr>
        <w:pStyle w:val="ConsPlusTitle"/>
        <w:widowControl/>
        <w:numPr>
          <w:ilvl w:val="0"/>
          <w:numId w:val="6"/>
        </w:numPr>
        <w:spacing w:line="276" w:lineRule="auto"/>
        <w:rPr>
          <w:b w:val="0"/>
          <w:bCs w:val="0"/>
          <w:kern w:val="1"/>
          <w:lang w:eastAsia="ar-SA"/>
        </w:rPr>
      </w:pPr>
      <w:r w:rsidRPr="009A616D">
        <w:rPr>
          <w:b w:val="0"/>
          <w:bCs w:val="0"/>
          <w:kern w:val="1"/>
          <w:lang w:eastAsia="ar-SA"/>
        </w:rPr>
        <w:t>Программа</w:t>
      </w:r>
      <w:r>
        <w:rPr>
          <w:b w:val="0"/>
          <w:bCs w:val="0"/>
          <w:kern w:val="1"/>
          <w:lang w:eastAsia="ar-SA"/>
        </w:rPr>
        <w:t xml:space="preserve"> </w:t>
      </w:r>
      <w:r w:rsidRPr="009A616D">
        <w:rPr>
          <w:b w:val="0"/>
          <w:bCs w:val="0"/>
          <w:kern w:val="1"/>
          <w:lang w:eastAsia="ar-SA"/>
        </w:rPr>
        <w:t>по продвижению книги среди населения Котовского муниципального района</w:t>
      </w:r>
      <w:r>
        <w:rPr>
          <w:b w:val="0"/>
          <w:bCs w:val="0"/>
          <w:kern w:val="1"/>
          <w:lang w:eastAsia="ar-SA"/>
        </w:rPr>
        <w:t xml:space="preserve"> </w:t>
      </w:r>
      <w:r w:rsidRPr="009A616D">
        <w:rPr>
          <w:b w:val="0"/>
          <w:bCs w:val="0"/>
          <w:kern w:val="1"/>
          <w:lang w:eastAsia="ar-SA"/>
        </w:rPr>
        <w:t xml:space="preserve">«Человек читающий – человек успешный» </w:t>
      </w:r>
      <w:r w:rsidRPr="009A616D">
        <w:rPr>
          <w:b w:val="0"/>
          <w:bCs w:val="0"/>
          <w:lang w:eastAsia="ar-SA"/>
        </w:rPr>
        <w:t>на 2016 – 2019гг.</w:t>
      </w:r>
    </w:p>
    <w:p w:rsidR="00867D56" w:rsidRDefault="00867D56" w:rsidP="009A616D">
      <w:pPr>
        <w:pStyle w:val="aa"/>
        <w:spacing w:line="276" w:lineRule="auto"/>
        <w:ind w:left="0"/>
        <w:jc w:val="both"/>
      </w:pPr>
      <w:r>
        <w:t>Подготовлены в печать и выпущены следующие виды продукции:</w:t>
      </w:r>
    </w:p>
    <w:p w:rsidR="00867D56" w:rsidRPr="005A43EC" w:rsidRDefault="00867D56" w:rsidP="00BB79F9">
      <w:pPr>
        <w:pStyle w:val="a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textAlignment w:val="auto"/>
      </w:pPr>
      <w:r w:rsidRPr="005A43EC">
        <w:t>Календарь знаме</w:t>
      </w:r>
      <w:r>
        <w:t>нательных и памятных дат на 2017</w:t>
      </w:r>
      <w:r w:rsidRPr="005A43EC">
        <w:t xml:space="preserve"> год</w:t>
      </w:r>
    </w:p>
    <w:p w:rsidR="00867D56" w:rsidRDefault="00867D56" w:rsidP="00BB79F9">
      <w:pPr>
        <w:pStyle w:val="a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textAlignment w:val="auto"/>
      </w:pPr>
      <w:r w:rsidRPr="005A43EC">
        <w:t>Календарь краеведческих знаме</w:t>
      </w:r>
      <w:r>
        <w:t>нательных и памятных дат на 2017</w:t>
      </w:r>
      <w:r w:rsidRPr="005A43EC">
        <w:t xml:space="preserve"> год</w:t>
      </w:r>
    </w:p>
    <w:p w:rsidR="00867D56" w:rsidRDefault="00867D56" w:rsidP="00BB79F9">
      <w:pPr>
        <w:pStyle w:val="a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textAlignment w:val="auto"/>
      </w:pPr>
      <w:r>
        <w:t>Методические рекомендации «2017 год – Год экологии»</w:t>
      </w:r>
    </w:p>
    <w:p w:rsidR="00867D56" w:rsidRPr="00217D0D" w:rsidRDefault="00867D56" w:rsidP="00BB79F9">
      <w:pPr>
        <w:pStyle w:val="a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textAlignment w:val="auto"/>
      </w:pPr>
      <w:r w:rsidRPr="009A616D">
        <w:rPr>
          <w:rStyle w:val="FontStyle67"/>
          <w:rFonts w:cs="Franklin Gothic Demi Cond"/>
          <w:sz w:val="24"/>
        </w:rPr>
        <w:t>Информационный вестник</w:t>
      </w:r>
      <w:r w:rsidRPr="009A616D">
        <w:rPr>
          <w:rStyle w:val="FontStyle67"/>
          <w:rFonts w:ascii="Times New Roman" w:hAnsi="Times New Roman" w:cs="Franklin Gothic Demi Cond"/>
          <w:sz w:val="24"/>
        </w:rPr>
        <w:t xml:space="preserve"> «</w:t>
      </w:r>
      <w:proofErr w:type="gramStart"/>
      <w:r w:rsidRPr="009A616D">
        <w:rPr>
          <w:rStyle w:val="FontStyle67"/>
          <w:rFonts w:ascii="Times New Roman" w:hAnsi="Times New Roman" w:cs="Franklin Gothic Demi Cond"/>
          <w:sz w:val="24"/>
        </w:rPr>
        <w:t>Разумное</w:t>
      </w:r>
      <w:proofErr w:type="gramEnd"/>
      <w:r w:rsidRPr="009A616D">
        <w:rPr>
          <w:rStyle w:val="FontStyle67"/>
          <w:rFonts w:ascii="Times New Roman" w:hAnsi="Times New Roman" w:cs="Franklin Gothic Demi Cond"/>
          <w:sz w:val="24"/>
        </w:rPr>
        <w:t xml:space="preserve">, доброе, вечное…» </w:t>
      </w:r>
      <w:r w:rsidRPr="009A616D">
        <w:t>(из опыта работы библиотек Котовского муниципального</w:t>
      </w:r>
      <w:r w:rsidRPr="00217D0D">
        <w:t xml:space="preserve"> района по духовно-нравственному воспитанию)</w:t>
      </w:r>
    </w:p>
    <w:p w:rsidR="00867D56" w:rsidRDefault="00867D56" w:rsidP="00BB79F9">
      <w:pPr>
        <w:pStyle w:val="a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textAlignment w:val="auto"/>
      </w:pPr>
      <w:r>
        <w:t xml:space="preserve">Сувенирная продукция (карманные календари), рекламная (буклеты, визитки, </w:t>
      </w:r>
      <w:proofErr w:type="spellStart"/>
      <w:r>
        <w:t>флаеры</w:t>
      </w:r>
      <w:proofErr w:type="spellEnd"/>
      <w:r>
        <w:t xml:space="preserve">) </w:t>
      </w:r>
    </w:p>
    <w:p w:rsidR="00867D56" w:rsidRPr="00C94D5D" w:rsidRDefault="00867D56" w:rsidP="00DB246A">
      <w:pPr>
        <w:pStyle w:val="aa"/>
        <w:ind w:left="0" w:firstLine="708"/>
        <w:jc w:val="both"/>
        <w:rPr>
          <w:b/>
          <w:i/>
        </w:rPr>
      </w:pPr>
      <w:r w:rsidRPr="00C94D5D">
        <w:rPr>
          <w:i/>
        </w:rPr>
        <w:t>10.3. Кадровое обеспечение методической деятельности (наличие должности методиста в штатном расписании ЦБ или иной организации).</w:t>
      </w:r>
      <w:r w:rsidRPr="00C94D5D">
        <w:rPr>
          <w:b/>
          <w:i/>
        </w:rPr>
        <w:t xml:space="preserve"> </w:t>
      </w:r>
    </w:p>
    <w:p w:rsidR="00867D56" w:rsidRDefault="00867D56" w:rsidP="00EC1E69">
      <w:pPr>
        <w:pStyle w:val="aa"/>
        <w:spacing w:line="276" w:lineRule="auto"/>
        <w:ind w:left="0" w:firstLine="851"/>
        <w:jc w:val="both"/>
      </w:pPr>
      <w:r w:rsidRPr="00BB5208">
        <w:t>Метод</w:t>
      </w:r>
      <w:r>
        <w:t>ической деятельностью занималась</w:t>
      </w:r>
      <w:r w:rsidRPr="00BB5208">
        <w:t xml:space="preserve"> зам. д</w:t>
      </w:r>
      <w:r>
        <w:t>иректора по методической работе. С</w:t>
      </w:r>
      <w:r w:rsidRPr="00BB5208">
        <w:t xml:space="preserve"> июня месяца </w:t>
      </w:r>
      <w:r>
        <w:t xml:space="preserve">ставка зам. директора сокращена и введена ставка </w:t>
      </w:r>
      <w:r w:rsidRPr="00BB5208">
        <w:t xml:space="preserve">заведующая отделом </w:t>
      </w:r>
      <w:proofErr w:type="spellStart"/>
      <w:r w:rsidRPr="00BB5208">
        <w:t>инновацинно-методической</w:t>
      </w:r>
      <w:proofErr w:type="spellEnd"/>
      <w:r w:rsidRPr="00BB5208">
        <w:t xml:space="preserve"> деятельности</w:t>
      </w:r>
      <w:r>
        <w:t xml:space="preserve">. Заведующая отделом Брагина О.П., стаж работы </w:t>
      </w:r>
      <w:r w:rsidR="00E3392A">
        <w:t>28</w:t>
      </w:r>
      <w:r>
        <w:t xml:space="preserve"> лет</w:t>
      </w:r>
      <w:r w:rsidRPr="00BB5208">
        <w:t>,</w:t>
      </w:r>
      <w:r>
        <w:t xml:space="preserve"> образование </w:t>
      </w:r>
      <w:proofErr w:type="spellStart"/>
      <w:r>
        <w:t>средне-специальное</w:t>
      </w:r>
      <w:proofErr w:type="spellEnd"/>
      <w:r>
        <w:t xml:space="preserve">, в настоящий момент обучается на заочном отделении в Волгоградском институте культуры. Сотрудники отдела: </w:t>
      </w:r>
      <w:r w:rsidRPr="00BB5208">
        <w:t>методист</w:t>
      </w:r>
      <w:r>
        <w:t xml:space="preserve"> Мышкина С.В., стаж работы в должности </w:t>
      </w:r>
      <w:r w:rsidR="00E3392A">
        <w:t>4 года</w:t>
      </w:r>
      <w:r>
        <w:t>,</w:t>
      </w:r>
      <w:r w:rsidR="00E3392A">
        <w:t xml:space="preserve"> общий стаж 26 лет,</w:t>
      </w:r>
      <w:r>
        <w:t xml:space="preserve"> образование высшее библиотечное; </w:t>
      </w:r>
      <w:r w:rsidRPr="00BB5208">
        <w:t>тех</w:t>
      </w:r>
      <w:r>
        <w:t>нолог информационных технологий (</w:t>
      </w:r>
      <w:r w:rsidR="00017BFC">
        <w:t xml:space="preserve">работал </w:t>
      </w:r>
      <w:r>
        <w:t>до октября 2016 г.) Кудряшов</w:t>
      </w:r>
      <w:r w:rsidR="00E3392A">
        <w:t xml:space="preserve"> Е.Н., стаж работы в библиотеке 5</w:t>
      </w:r>
      <w:r>
        <w:t xml:space="preserve"> лет, образование высшее.</w:t>
      </w:r>
    </w:p>
    <w:p w:rsidR="00867D56" w:rsidRPr="00D77298" w:rsidRDefault="00867D56" w:rsidP="00EC1E69">
      <w:pPr>
        <w:pStyle w:val="aa"/>
        <w:ind w:left="0" w:firstLine="851"/>
        <w:rPr>
          <w:i/>
        </w:rPr>
      </w:pPr>
      <w:r w:rsidRPr="00D77298">
        <w:rPr>
          <w:i/>
        </w:rPr>
        <w:t>10.4. Повышение квалификации библиотечных специалистов. Основные направления и программы.</w:t>
      </w:r>
    </w:p>
    <w:p w:rsidR="00867D56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МУК «МЦБ» участвовали в обучающих семинарах, проводимых в очной и заочной формах.</w:t>
      </w:r>
    </w:p>
    <w:p w:rsidR="00867D56" w:rsidRPr="00BB5208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>В апреле заведующая отделом информационно-библиотечного обслуживания МУК "МЦБ" посетила областной семинар «Библиотека как один из институтов социализации молодежи в современном обществе» (ГКУКВО «ВОБМ»)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56" w:rsidRPr="00BB5208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Сотрудники отдела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деятельности 19.04.2016 г. участвовали </w:t>
      </w:r>
      <w:proofErr w:type="gramStart"/>
      <w:r w:rsidRPr="00BB52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208">
        <w:rPr>
          <w:rFonts w:ascii="Times New Roman" w:hAnsi="Times New Roman" w:cs="Times New Roman"/>
          <w:sz w:val="24"/>
          <w:szCs w:val="24"/>
        </w:rPr>
        <w:t>информационно-методического</w:t>
      </w:r>
      <w:proofErr w:type="gramEnd"/>
      <w:r w:rsidRPr="00BB5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«Ресурсы Президентской библиотеки для культурно-просветительской деятельности»  в режиме просмотра трансляции на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B5208">
        <w:rPr>
          <w:rFonts w:ascii="Times New Roman" w:hAnsi="Times New Roman" w:cs="Times New Roman"/>
          <w:sz w:val="24"/>
          <w:szCs w:val="24"/>
        </w:rPr>
        <w:t xml:space="preserve"> Президентской библиотеки.</w:t>
      </w:r>
    </w:p>
    <w:p w:rsidR="00867D56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29 июня  специалист по закупкам подключался к прямой </w:t>
      </w:r>
      <w:proofErr w:type="spellStart"/>
      <w:r w:rsidRPr="00BB5208">
        <w:rPr>
          <w:rFonts w:ascii="Times New Roman" w:hAnsi="Times New Roman" w:cs="Times New Roman"/>
          <w:sz w:val="24"/>
          <w:szCs w:val="24"/>
        </w:rPr>
        <w:t>интернет-трансляции</w:t>
      </w:r>
      <w:proofErr w:type="spellEnd"/>
      <w:proofErr w:type="gramStart"/>
      <w:r w:rsidRPr="00BB52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5208">
        <w:rPr>
          <w:rFonts w:ascii="Times New Roman" w:hAnsi="Times New Roman" w:cs="Times New Roman"/>
          <w:sz w:val="24"/>
          <w:szCs w:val="24"/>
        </w:rPr>
        <w:t>ервой Всероссийской конференции «Система профессиональных квалификаций в сфере государственных, муниципальных и корпоративных закупок».</w:t>
      </w:r>
    </w:p>
    <w:p w:rsidR="00867D56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сотрудники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sz w:val="24"/>
          <w:szCs w:val="24"/>
        </w:rPr>
        <w:t>«Методическая работа библиотеки: погружение в реальность»</w:t>
      </w:r>
    </w:p>
    <w:p w:rsidR="00867D56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отдела приняла участие в заочном обучении школы библиотечного мастерства «Вектор успеха» ВОДБ</w:t>
      </w:r>
    </w:p>
    <w:p w:rsidR="00867D56" w:rsidRPr="00BB5208" w:rsidRDefault="00867D56" w:rsidP="00165D5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библиотеки приняли участие в Межрегиональной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«Виртуальное справочное обслуживание пользователей: реалии и перспективы»</w:t>
      </w:r>
    </w:p>
    <w:p w:rsidR="00867D56" w:rsidRDefault="00867D56" w:rsidP="00165D50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B5208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прошло 6</w:t>
      </w:r>
      <w:r w:rsidRPr="00BB5208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ия, на которых прошли обучение 15</w:t>
      </w:r>
      <w:r w:rsidRPr="00BB52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7D56" w:rsidRPr="00D57BB7" w:rsidRDefault="00867D56" w:rsidP="00D57BB7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7">
        <w:rPr>
          <w:rFonts w:ascii="Times New Roman" w:hAnsi="Times New Roman" w:cs="Times New Roman"/>
          <w:sz w:val="24"/>
          <w:szCs w:val="24"/>
        </w:rPr>
        <w:t>Тенденция проведения обучающих мероприятий в заочной форме</w:t>
      </w:r>
      <w:r w:rsidR="002F6207">
        <w:rPr>
          <w:rFonts w:ascii="Times New Roman" w:hAnsi="Times New Roman" w:cs="Times New Roman"/>
          <w:sz w:val="24"/>
          <w:szCs w:val="24"/>
        </w:rPr>
        <w:t xml:space="preserve"> связана с сокращением числа посещений </w:t>
      </w:r>
      <w:r w:rsidR="00D57BB7">
        <w:rPr>
          <w:rFonts w:ascii="Times New Roman" w:hAnsi="Times New Roman" w:cs="Times New Roman"/>
          <w:sz w:val="24"/>
          <w:szCs w:val="24"/>
        </w:rPr>
        <w:t xml:space="preserve">сотрудников из районных центров. В свою очередь по аналогичным  причинам (транспортные трудности, отсутствие финансов, небольшое число рабочих часов в день) приводит к тому, что возникают сложности посещения сельскими библиотекарями подобных мероприятий районного уровня. </w:t>
      </w:r>
      <w:r w:rsidRPr="00D57BB7">
        <w:rPr>
          <w:rFonts w:ascii="Times New Roman" w:hAnsi="Times New Roman" w:cs="Times New Roman"/>
          <w:sz w:val="24"/>
          <w:szCs w:val="24"/>
        </w:rPr>
        <w:t>За год были организованы следующие районные методические мероприятия:</w:t>
      </w:r>
    </w:p>
    <w:p w:rsidR="00867D56" w:rsidRPr="00BB5208" w:rsidRDefault="00867D56" w:rsidP="00BB79F9">
      <w:pPr>
        <w:pStyle w:val="aa"/>
        <w:numPr>
          <w:ilvl w:val="0"/>
          <w:numId w:val="3"/>
        </w:numPr>
        <w:spacing w:line="276" w:lineRule="auto"/>
        <w:jc w:val="both"/>
      </w:pPr>
      <w:r w:rsidRPr="00BB5208">
        <w:t>Семинар «Совершенствование библиотечной деятельности в новых условиях. Итоги работы библиотек Котовского района за 2015 год» (март)</w:t>
      </w:r>
    </w:p>
    <w:p w:rsidR="00867D56" w:rsidRDefault="00867D56" w:rsidP="00BB79F9">
      <w:pPr>
        <w:pStyle w:val="aa"/>
        <w:numPr>
          <w:ilvl w:val="0"/>
          <w:numId w:val="4"/>
        </w:numPr>
        <w:spacing w:line="276" w:lineRule="auto"/>
        <w:jc w:val="both"/>
      </w:pPr>
      <w:r w:rsidRPr="00BB5208">
        <w:t>Семинар-практикум «Управление библиотечными фондами в современных условиях» (апрель)</w:t>
      </w:r>
    </w:p>
    <w:p w:rsidR="00867D56" w:rsidRPr="00BB5208" w:rsidRDefault="00867D56" w:rsidP="00BB79F9">
      <w:pPr>
        <w:pStyle w:val="aa"/>
        <w:numPr>
          <w:ilvl w:val="0"/>
          <w:numId w:val="4"/>
        </w:numPr>
        <w:spacing w:line="276" w:lineRule="auto"/>
        <w:jc w:val="both"/>
      </w:pPr>
      <w:r>
        <w:t xml:space="preserve">Районное совещание </w:t>
      </w:r>
      <w:r w:rsidRPr="00D57BB7">
        <w:t>«Успешное планирование – фактор эффективной деятельности библиотеки»</w:t>
      </w:r>
    </w:p>
    <w:p w:rsidR="00867D56" w:rsidRPr="00BB5208" w:rsidRDefault="00867D56" w:rsidP="00165D50">
      <w:pPr>
        <w:pStyle w:val="aa"/>
        <w:spacing w:line="276" w:lineRule="auto"/>
        <w:ind w:left="0" w:firstLine="567"/>
        <w:jc w:val="both"/>
      </w:pPr>
      <w:r w:rsidRPr="00BB5208">
        <w:t>Число посе</w:t>
      </w:r>
      <w:r>
        <w:t>щений на семинарских занятиях 88</w:t>
      </w:r>
      <w:r w:rsidRPr="00BB5208">
        <w:t xml:space="preserve"> человек.</w:t>
      </w:r>
    </w:p>
    <w:p w:rsidR="00867D56" w:rsidRDefault="00867D56" w:rsidP="00165D50">
      <w:pPr>
        <w:pStyle w:val="aa"/>
        <w:spacing w:line="276" w:lineRule="auto"/>
        <w:ind w:left="0" w:firstLine="709"/>
        <w:jc w:val="both"/>
      </w:pPr>
      <w:r w:rsidRPr="00BB5208">
        <w:t>В школе молодого библиотекаря прошли 2 занятия по темам: «Библиотечная документация. Первичные учетные  документы. ГОСТ 7.0.20 – 2014 «Библиотечная статистика. Показатели и единицы исчисления» и «Управление библиотечным фондом. Технология, изучение и организация библиотечно-библиографического обслуживания» В школе прошли обучение 3 сотрудника, число посещений</w:t>
      </w:r>
      <w:r w:rsidR="00D57BB7">
        <w:t xml:space="preserve"> школы</w:t>
      </w:r>
      <w:r w:rsidRPr="00BB5208">
        <w:t xml:space="preserve"> - 6.</w:t>
      </w:r>
    </w:p>
    <w:p w:rsidR="002F6207" w:rsidRPr="00D77298" w:rsidRDefault="002F6207" w:rsidP="00165D50">
      <w:pPr>
        <w:pStyle w:val="aa"/>
        <w:spacing w:line="276" w:lineRule="auto"/>
        <w:ind w:left="0" w:firstLine="709"/>
        <w:jc w:val="both"/>
        <w:rPr>
          <w:i/>
        </w:rPr>
      </w:pPr>
      <w:r w:rsidRPr="00D77298">
        <w:rPr>
          <w:i/>
        </w:rPr>
        <w:t>10.5. Краткие выводы по разделу.</w:t>
      </w:r>
    </w:p>
    <w:p w:rsidR="00206317" w:rsidRDefault="00206317" w:rsidP="00206317">
      <w:pPr>
        <w:pStyle w:val="aa"/>
        <w:spacing w:line="276" w:lineRule="auto"/>
        <w:ind w:left="0" w:firstLine="709"/>
        <w:jc w:val="both"/>
      </w:pPr>
      <w:r w:rsidRPr="00206317">
        <w:t>Методическая функция в отчетный период продолжала осуществляться в полной мере. Трудности: отсутствие своего транспорта не позволяет осуществлять выезды в сельские поселения, уменьшается количество посещений на учебные и методические мероприятия, отсутствие телефонов в сельских библиотеках затрудняет сбор данных, увольнение штатного программиста ставит под угрозу существование сайта библиотеки.</w:t>
      </w:r>
    </w:p>
    <w:p w:rsidR="0087678F" w:rsidRDefault="0087678F" w:rsidP="00AD10B6">
      <w:pPr>
        <w:pStyle w:val="aa"/>
        <w:spacing w:line="276" w:lineRule="auto"/>
        <w:ind w:left="0"/>
        <w:rPr>
          <w:b/>
          <w:highlight w:val="yellow"/>
        </w:rPr>
      </w:pPr>
    </w:p>
    <w:p w:rsidR="0087678F" w:rsidRPr="00FE00F3" w:rsidRDefault="0087678F" w:rsidP="0087678F">
      <w:pPr>
        <w:pStyle w:val="aa"/>
        <w:spacing w:line="276" w:lineRule="auto"/>
        <w:rPr>
          <w:b/>
        </w:rPr>
      </w:pPr>
      <w:r w:rsidRPr="0087678F">
        <w:rPr>
          <w:b/>
        </w:rPr>
        <w:t>11. Библиотечные кадры</w:t>
      </w:r>
    </w:p>
    <w:p w:rsidR="0087678F" w:rsidRDefault="0087678F" w:rsidP="0087678F">
      <w:pPr>
        <w:pStyle w:val="aa"/>
        <w:spacing w:line="276" w:lineRule="auto"/>
        <w:ind w:left="142" w:firstLine="578"/>
        <w:jc w:val="both"/>
        <w:rPr>
          <w:i/>
        </w:rPr>
      </w:pPr>
      <w:r w:rsidRPr="0087678F">
        <w:rPr>
          <w:i/>
        </w:rPr>
        <w:t xml:space="preserve">11.1. </w:t>
      </w:r>
      <w:proofErr w:type="gramStart"/>
      <w:r w:rsidRPr="0087678F">
        <w:rPr>
          <w:i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3F5024" w:rsidRPr="003F5024" w:rsidRDefault="0087678F" w:rsidP="003F50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структурных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в целях оптимизации штатной численности сотрудников и увеличения оплаты труда было принято решение о сокращении режима рабочего времени библиотек. В связи с этим в 2016 году на полную ставку работали </w:t>
      </w:r>
      <w:r w:rsidR="00CF645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F5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</w:t>
      </w:r>
      <w:r w:rsidR="003F5024">
        <w:rPr>
          <w:rFonts w:ascii="Times New Roman" w:hAnsi="Times New Roman" w:cs="Times New Roman"/>
          <w:sz w:val="24"/>
          <w:szCs w:val="24"/>
        </w:rPr>
        <w:t xml:space="preserve"> из 35</w:t>
      </w:r>
      <w:r w:rsidR="00CF6451">
        <w:rPr>
          <w:rFonts w:ascii="Times New Roman" w:hAnsi="Times New Roman" w:cs="Times New Roman"/>
          <w:sz w:val="24"/>
          <w:szCs w:val="24"/>
        </w:rPr>
        <w:t xml:space="preserve"> работников району.</w:t>
      </w:r>
      <w:r w:rsidR="003F5024">
        <w:rPr>
          <w:rFonts w:ascii="Times New Roman" w:hAnsi="Times New Roman" w:cs="Times New Roman"/>
          <w:sz w:val="24"/>
          <w:szCs w:val="24"/>
        </w:rPr>
        <w:t xml:space="preserve"> На 0.75 ставки работали 8 человек МАУК «МЦБ г</w:t>
      </w:r>
      <w:proofErr w:type="gramStart"/>
      <w:r w:rsidR="003F50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F5024">
        <w:rPr>
          <w:rFonts w:ascii="Times New Roman" w:hAnsi="Times New Roman" w:cs="Times New Roman"/>
          <w:sz w:val="24"/>
          <w:szCs w:val="24"/>
        </w:rPr>
        <w:t xml:space="preserve">отово». На 0,5 ставки 9 сельских библиотекарей и 2 сотрудника МУК «МЦБ». На 0.25 5 </w:t>
      </w:r>
      <w:proofErr w:type="gramStart"/>
      <w:r w:rsidR="003F5024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3F5024">
        <w:rPr>
          <w:rFonts w:ascii="Times New Roman" w:hAnsi="Times New Roman" w:cs="Times New Roman"/>
          <w:sz w:val="24"/>
          <w:szCs w:val="24"/>
        </w:rPr>
        <w:t xml:space="preserve"> библиотекаря. </w:t>
      </w:r>
    </w:p>
    <w:p w:rsidR="003F5024" w:rsidRPr="0087678F" w:rsidRDefault="003F5024" w:rsidP="003F5024">
      <w:pPr>
        <w:pStyle w:val="aa"/>
        <w:spacing w:line="276" w:lineRule="auto"/>
        <w:ind w:left="0" w:firstLine="720"/>
        <w:jc w:val="both"/>
        <w:rPr>
          <w:i/>
        </w:rPr>
      </w:pPr>
      <w:r w:rsidRPr="0087678F">
        <w:rPr>
          <w:i/>
        </w:rPr>
        <w:t xml:space="preserve">11.2. Общая характеристика персонала муниципальных библиотек, библиотек </w:t>
      </w:r>
      <w:proofErr w:type="gramStart"/>
      <w:r w:rsidRPr="0087678F">
        <w:rPr>
          <w:i/>
        </w:rPr>
        <w:t>–с</w:t>
      </w:r>
      <w:proofErr w:type="gramEnd"/>
      <w:r w:rsidRPr="0087678F">
        <w:rPr>
          <w:i/>
        </w:rPr>
        <w:t xml:space="preserve">труктурных подразделений организаций </w:t>
      </w:r>
      <w:proofErr w:type="spellStart"/>
      <w:r w:rsidRPr="0087678F">
        <w:rPr>
          <w:i/>
        </w:rPr>
        <w:t>культурно-досугового</w:t>
      </w:r>
      <w:proofErr w:type="spellEnd"/>
      <w:r w:rsidRPr="0087678F">
        <w:rPr>
          <w:i/>
        </w:rPr>
        <w:t xml:space="preserve"> типа и иных организаций, оказывающих библиотечные услуги населению. </w:t>
      </w:r>
    </w:p>
    <w:p w:rsidR="0087678F" w:rsidRPr="004B0DC4" w:rsidRDefault="0087678F" w:rsidP="00CF6451">
      <w:pPr>
        <w:pStyle w:val="Default"/>
        <w:ind w:firstLine="709"/>
        <w:jc w:val="center"/>
        <w:rPr>
          <w:b/>
          <w:color w:val="auto"/>
        </w:rPr>
      </w:pPr>
      <w:r w:rsidRPr="004B0DC4">
        <w:rPr>
          <w:b/>
          <w:color w:val="auto"/>
        </w:rPr>
        <w:t xml:space="preserve">Динамика </w:t>
      </w:r>
      <w:r>
        <w:rPr>
          <w:b/>
          <w:color w:val="auto"/>
        </w:rPr>
        <w:t xml:space="preserve">персонала </w:t>
      </w:r>
      <w:r w:rsidRPr="004B0DC4">
        <w:rPr>
          <w:b/>
          <w:color w:val="auto"/>
        </w:rPr>
        <w:t>библиотек – структурных подразделений органи</w:t>
      </w:r>
      <w:r>
        <w:rPr>
          <w:b/>
          <w:color w:val="auto"/>
        </w:rPr>
        <w:t xml:space="preserve">заций </w:t>
      </w:r>
      <w:proofErr w:type="spellStart"/>
      <w:r>
        <w:rPr>
          <w:b/>
          <w:color w:val="auto"/>
        </w:rPr>
        <w:t>культурно-досугового</w:t>
      </w:r>
      <w:proofErr w:type="spellEnd"/>
      <w:r>
        <w:rPr>
          <w:b/>
          <w:color w:val="auto"/>
        </w:rPr>
        <w:t xml:space="preserve"> типа </w:t>
      </w:r>
      <w:r w:rsidRPr="004B0DC4">
        <w:rPr>
          <w:b/>
          <w:color w:val="auto"/>
        </w:rPr>
        <w:t>за три года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2"/>
        <w:gridCol w:w="980"/>
        <w:gridCol w:w="981"/>
        <w:gridCol w:w="1075"/>
        <w:gridCol w:w="1701"/>
      </w:tblGrid>
      <w:tr w:rsidR="00CF6451" w:rsidRPr="001D0F47" w:rsidTr="00CF6451">
        <w:trPr>
          <w:trHeight w:val="991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CF6451" w:rsidRDefault="00CF6451" w:rsidP="00631CAB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CF64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604FAE">
              <w:rPr>
                <w:b/>
                <w:szCs w:val="24"/>
              </w:rPr>
              <w:t>2015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  <w:r w:rsidRPr="00604FAE">
              <w:rPr>
                <w:b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в сравн.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2015</w:t>
            </w: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г.+/-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604FAE">
              <w:rPr>
                <w:szCs w:val="24"/>
              </w:rPr>
              <w:t>Штатная численность библиотечных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DF4FA5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Число библиотекарей, работающих на неполную ставку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DF4FA5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DF4FA5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в т. ч. с библиотечным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в т. ч. с библиотечным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профессиональному стажу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возрасту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CF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F6451" w:rsidRPr="001D0F47" w:rsidTr="00CF6451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55лет и старше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1" w:rsidRPr="00604FAE" w:rsidRDefault="00CF6451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678F" w:rsidRPr="00FB42CB" w:rsidRDefault="0087678F" w:rsidP="00DF4FA5">
      <w:pPr>
        <w:pStyle w:val="20"/>
        <w:spacing w:line="276" w:lineRule="auto"/>
        <w:contextualSpacing/>
        <w:jc w:val="both"/>
        <w:rPr>
          <w:sz w:val="24"/>
          <w:szCs w:val="24"/>
        </w:rPr>
      </w:pPr>
      <w:r w:rsidRPr="00FB42CB">
        <w:rPr>
          <w:sz w:val="24"/>
          <w:szCs w:val="24"/>
        </w:rPr>
        <w:t xml:space="preserve"> </w:t>
      </w:r>
    </w:p>
    <w:p w:rsidR="0087678F" w:rsidRPr="00C60555" w:rsidRDefault="0087678F" w:rsidP="0087678F">
      <w:pPr>
        <w:pStyle w:val="Default"/>
        <w:ind w:firstLine="709"/>
        <w:jc w:val="both"/>
        <w:rPr>
          <w:rFonts w:ascii="Book Antiqua" w:hAnsi="Book Antiqua"/>
          <w:b/>
          <w:color w:val="auto"/>
        </w:rPr>
      </w:pPr>
      <w:r w:rsidRPr="004B0DC4">
        <w:rPr>
          <w:b/>
          <w:color w:val="auto"/>
        </w:rPr>
        <w:t xml:space="preserve">Динамика </w:t>
      </w:r>
      <w:r>
        <w:rPr>
          <w:b/>
          <w:color w:val="auto"/>
        </w:rPr>
        <w:t xml:space="preserve">персонала муниципальных библиотек </w:t>
      </w:r>
      <w:r w:rsidRPr="004B0DC4">
        <w:rPr>
          <w:b/>
          <w:color w:val="auto"/>
        </w:rPr>
        <w:t xml:space="preserve">за три года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134"/>
        <w:gridCol w:w="992"/>
        <w:gridCol w:w="992"/>
        <w:gridCol w:w="1701"/>
      </w:tblGrid>
      <w:tr w:rsidR="00CB310D" w:rsidRPr="003A0504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pStyle w:val="4"/>
              <w:spacing w:line="276" w:lineRule="auto"/>
              <w:rPr>
                <w:szCs w:val="24"/>
              </w:rPr>
            </w:pPr>
            <w:r w:rsidRPr="00DF4F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pStyle w:val="1"/>
              <w:spacing w:line="276" w:lineRule="auto"/>
              <w:jc w:val="both"/>
              <w:rPr>
                <w:b/>
                <w:szCs w:val="24"/>
              </w:rPr>
            </w:pPr>
            <w:r w:rsidRPr="00604FAE">
              <w:rPr>
                <w:b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pStyle w:val="1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  <w:r w:rsidRPr="00604FAE">
              <w:rPr>
                <w:b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в сравн. с 2014г.+/-</w:t>
            </w:r>
          </w:p>
        </w:tc>
      </w:tr>
      <w:tr w:rsidR="00CB310D" w:rsidRPr="009471B5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604FAE">
              <w:rPr>
                <w:szCs w:val="24"/>
              </w:rPr>
              <w:t>Штатная численность библиотечных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Число библиотекарей, работающих на неполную ставку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в т. ч. с библиотечным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в т. ч. с библиотечным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профессиональному стажу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специалистов по возрасту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3F5024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10D" w:rsidRPr="006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5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0D" w:rsidRPr="00F41F89" w:rsidTr="00CB31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D" w:rsidRPr="00604FAE" w:rsidRDefault="00CB310D" w:rsidP="006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55лет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604FAE" w:rsidRDefault="00CB310D" w:rsidP="006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5024" w:rsidRDefault="003F5024" w:rsidP="003F5024">
      <w:pPr>
        <w:pStyle w:val="Default"/>
        <w:ind w:firstLine="567"/>
        <w:jc w:val="both"/>
        <w:rPr>
          <w:color w:val="auto"/>
        </w:rPr>
      </w:pPr>
    </w:p>
    <w:p w:rsidR="0087678F" w:rsidRDefault="003F5024" w:rsidP="00AD10B6">
      <w:pPr>
        <w:pStyle w:val="Default"/>
        <w:spacing w:line="276" w:lineRule="auto"/>
        <w:ind w:firstLine="567"/>
        <w:jc w:val="both"/>
        <w:rPr>
          <w:rFonts w:ascii="Book Antiqua" w:hAnsi="Book Antiqua"/>
          <w:color w:val="auto"/>
        </w:rPr>
      </w:pPr>
      <w:r>
        <w:rPr>
          <w:color w:val="auto"/>
        </w:rPr>
        <w:t>Исходя из изложенной информации, можно сделать выводы, что перед муниципальными библиотеками Котовского</w:t>
      </w:r>
      <w:r w:rsidRPr="007B02C9">
        <w:rPr>
          <w:color w:val="auto"/>
        </w:rPr>
        <w:t xml:space="preserve"> </w:t>
      </w:r>
      <w:r>
        <w:rPr>
          <w:color w:val="auto"/>
        </w:rPr>
        <w:t>района</w:t>
      </w:r>
      <w:r w:rsidRPr="007B02C9">
        <w:rPr>
          <w:color w:val="auto"/>
        </w:rPr>
        <w:t xml:space="preserve"> стоят такие проблемы, как «старение» </w:t>
      </w:r>
      <w:r>
        <w:rPr>
          <w:color w:val="auto"/>
        </w:rPr>
        <w:t xml:space="preserve">кадров, </w:t>
      </w:r>
      <w:r w:rsidR="00D65A65">
        <w:rPr>
          <w:color w:val="auto"/>
        </w:rPr>
        <w:t>низкий профессиональный уровень вновь принятых работников</w:t>
      </w:r>
      <w:r w:rsidRPr="007B02C9">
        <w:rPr>
          <w:color w:val="auto"/>
        </w:rPr>
        <w:t xml:space="preserve">, низкий процент молодых </w:t>
      </w:r>
      <w:r>
        <w:rPr>
          <w:color w:val="auto"/>
        </w:rPr>
        <w:t>специалистов, понижение престижа библио</w:t>
      </w:r>
      <w:r w:rsidRPr="007B02C9">
        <w:rPr>
          <w:color w:val="auto"/>
        </w:rPr>
        <w:t>течной профессии.</w:t>
      </w:r>
    </w:p>
    <w:p w:rsidR="00AD10B6" w:rsidRDefault="00AD10B6" w:rsidP="00AD10B6">
      <w:pPr>
        <w:pStyle w:val="aa"/>
        <w:spacing w:line="276" w:lineRule="auto"/>
        <w:rPr>
          <w:b/>
        </w:rPr>
      </w:pPr>
    </w:p>
    <w:p w:rsidR="00A42410" w:rsidRDefault="00A42410" w:rsidP="00AD10B6">
      <w:pPr>
        <w:pStyle w:val="aa"/>
        <w:spacing w:line="276" w:lineRule="auto"/>
        <w:rPr>
          <w:b/>
        </w:rPr>
      </w:pPr>
    </w:p>
    <w:p w:rsidR="0087678F" w:rsidRPr="00FE00F3" w:rsidRDefault="0087678F" w:rsidP="00AD10B6">
      <w:pPr>
        <w:pStyle w:val="aa"/>
        <w:spacing w:line="276" w:lineRule="auto"/>
        <w:rPr>
          <w:b/>
        </w:rPr>
      </w:pPr>
      <w:r w:rsidRPr="00AD10B6">
        <w:rPr>
          <w:b/>
        </w:rPr>
        <w:lastRenderedPageBreak/>
        <w:t>12. Материально-технические ресурсы библиотек</w:t>
      </w:r>
      <w:r w:rsidRPr="00FE00F3">
        <w:rPr>
          <w:b/>
        </w:rPr>
        <w:t xml:space="preserve"> </w:t>
      </w:r>
    </w:p>
    <w:p w:rsidR="0087678F" w:rsidRPr="00D65A65" w:rsidRDefault="00D65A65" w:rsidP="00D65A65">
      <w:pPr>
        <w:pStyle w:val="aa"/>
        <w:spacing w:line="276" w:lineRule="auto"/>
        <w:ind w:left="0" w:firstLine="567"/>
        <w:jc w:val="both"/>
        <w:rPr>
          <w:i/>
        </w:rPr>
      </w:pPr>
      <w:r w:rsidRPr="00D65A65">
        <w:rPr>
          <w:i/>
        </w:rPr>
        <w:t xml:space="preserve">12.1. Общая характеристика зданий, помещений муниципальных </w:t>
      </w:r>
      <w:r w:rsidR="0087678F" w:rsidRPr="00D65A65">
        <w:rPr>
          <w:i/>
        </w:rPr>
        <w:t xml:space="preserve">библиотек, </w:t>
      </w:r>
      <w:r w:rsidRPr="00D65A65">
        <w:rPr>
          <w:i/>
        </w:rPr>
        <w:t xml:space="preserve">библиотек – </w:t>
      </w:r>
      <w:r w:rsidR="0087678F" w:rsidRPr="00D65A65">
        <w:rPr>
          <w:i/>
        </w:rPr>
        <w:t>структур</w:t>
      </w:r>
      <w:r w:rsidRPr="00D65A65">
        <w:rPr>
          <w:i/>
        </w:rPr>
        <w:t xml:space="preserve">ных подразделений организаций </w:t>
      </w:r>
      <w:proofErr w:type="spellStart"/>
      <w:r w:rsidRPr="00D65A65">
        <w:rPr>
          <w:i/>
        </w:rPr>
        <w:t>культурно-досугового</w:t>
      </w:r>
      <w:proofErr w:type="spellEnd"/>
      <w:r w:rsidRPr="00D65A65">
        <w:rPr>
          <w:i/>
        </w:rPr>
        <w:t xml:space="preserve"> типа </w:t>
      </w:r>
      <w:r w:rsidR="0087678F" w:rsidRPr="00D65A65">
        <w:rPr>
          <w:i/>
        </w:rPr>
        <w:t xml:space="preserve">и </w:t>
      </w:r>
      <w:r w:rsidRPr="00D65A65">
        <w:rPr>
          <w:i/>
        </w:rPr>
        <w:t xml:space="preserve">иных </w:t>
      </w:r>
      <w:r w:rsidR="0087678F" w:rsidRPr="00D65A65">
        <w:rPr>
          <w:i/>
        </w:rPr>
        <w:t xml:space="preserve">организаций, оказывающих библиотечные услуги населению: </w:t>
      </w:r>
    </w:p>
    <w:p w:rsidR="0087678F" w:rsidRPr="00D65A65" w:rsidRDefault="0087678F" w:rsidP="00D65A65">
      <w:pPr>
        <w:pStyle w:val="aa"/>
        <w:spacing w:line="276" w:lineRule="auto"/>
        <w:ind w:left="0" w:firstLine="567"/>
        <w:jc w:val="both"/>
        <w:rPr>
          <w:i/>
        </w:rPr>
      </w:pPr>
      <w:r w:rsidRPr="00D65A65">
        <w:rPr>
          <w:i/>
        </w:rPr>
        <w:t>– обеспеченность муниципальных би</w:t>
      </w:r>
      <w:r w:rsidR="00D65A65">
        <w:rPr>
          <w:i/>
        </w:rPr>
        <w:t>блиотек зданиями и помещениями.</w:t>
      </w:r>
    </w:p>
    <w:p w:rsidR="00D65A65" w:rsidRDefault="00D65A65" w:rsidP="00D65A65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Все 21 библиотека Котовского муниципального района обеспечены </w:t>
      </w:r>
      <w:r w:rsidRPr="004B0DC4">
        <w:rPr>
          <w:color w:val="auto"/>
        </w:rPr>
        <w:t>зданиями и помещениями</w:t>
      </w:r>
      <w:r>
        <w:rPr>
          <w:color w:val="auto"/>
        </w:rPr>
        <w:t xml:space="preserve">. </w:t>
      </w:r>
    </w:p>
    <w:p w:rsidR="00D65A65" w:rsidRDefault="00D65A65" w:rsidP="00D65A65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15 </w:t>
      </w:r>
      <w:r w:rsidRPr="004B0DC4">
        <w:rPr>
          <w:color w:val="auto"/>
        </w:rPr>
        <w:t xml:space="preserve">библиотек – структурных подразделений организаций </w:t>
      </w:r>
      <w:proofErr w:type="spellStart"/>
      <w:r w:rsidRPr="004B0DC4">
        <w:rPr>
          <w:color w:val="auto"/>
        </w:rPr>
        <w:t>культурно-досугового</w:t>
      </w:r>
      <w:proofErr w:type="spellEnd"/>
      <w:r w:rsidRPr="004B0DC4">
        <w:rPr>
          <w:color w:val="auto"/>
        </w:rPr>
        <w:t xml:space="preserve"> типа</w:t>
      </w:r>
      <w:r>
        <w:rPr>
          <w:color w:val="auto"/>
        </w:rPr>
        <w:t xml:space="preserve"> находятся в зданиях сельских клубов, школах, администрациях сельских поселений. 1 сельская библиотека (</w:t>
      </w:r>
      <w:proofErr w:type="spellStart"/>
      <w:r>
        <w:rPr>
          <w:color w:val="auto"/>
        </w:rPr>
        <w:t>Крячковская</w:t>
      </w:r>
      <w:proofErr w:type="spellEnd"/>
      <w:r>
        <w:rPr>
          <w:color w:val="auto"/>
        </w:rPr>
        <w:t>) находится в отдельных зданиях. 4 библиотеки МАУК «КДЦ г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отово» также имеют отдельные здания. Аварийных зданий сельских библиотек и требующих капитального ремонта на данный момент нет.</w:t>
      </w:r>
      <w:r>
        <w:rPr>
          <w:rFonts w:ascii="Book Antiqua" w:hAnsi="Book Antiqua"/>
          <w:color w:val="auto"/>
        </w:rPr>
        <w:t xml:space="preserve"> </w:t>
      </w:r>
      <w:r>
        <w:rPr>
          <w:color w:val="auto"/>
        </w:rPr>
        <w:t>П</w:t>
      </w:r>
      <w:r w:rsidRPr="00A60BE0">
        <w:rPr>
          <w:color w:val="auto"/>
        </w:rPr>
        <w:t>омещения пригодны для обслу</w:t>
      </w:r>
      <w:r>
        <w:rPr>
          <w:color w:val="auto"/>
        </w:rPr>
        <w:t xml:space="preserve">живания пользователей и работы персонала, хотя и </w:t>
      </w:r>
      <w:r w:rsidRPr="00A60BE0">
        <w:rPr>
          <w:color w:val="auto"/>
        </w:rPr>
        <w:t>недостаточно комфортны</w:t>
      </w:r>
      <w:r>
        <w:rPr>
          <w:color w:val="auto"/>
        </w:rPr>
        <w:t xml:space="preserve">. В 2016 году общая площадь помещений библиотек </w:t>
      </w:r>
      <w:proofErr w:type="spellStart"/>
      <w:r>
        <w:rPr>
          <w:color w:val="auto"/>
        </w:rPr>
        <w:t>культурно-досугового</w:t>
      </w:r>
      <w:proofErr w:type="spellEnd"/>
      <w:r>
        <w:rPr>
          <w:color w:val="auto"/>
        </w:rPr>
        <w:t xml:space="preserve"> типа составила 1760 м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>, из них для хранения фондов</w:t>
      </w:r>
      <w:r w:rsidR="00AD10B6">
        <w:rPr>
          <w:color w:val="auto"/>
        </w:rPr>
        <w:t xml:space="preserve"> – 1050</w:t>
      </w:r>
      <w:r>
        <w:rPr>
          <w:color w:val="auto"/>
        </w:rPr>
        <w:t xml:space="preserve"> м2.,для</w:t>
      </w:r>
      <w:r w:rsidR="00AD10B6">
        <w:rPr>
          <w:color w:val="auto"/>
        </w:rPr>
        <w:t xml:space="preserve"> обслуживания пользователей -569 м2. Все площади помещений 1760</w:t>
      </w:r>
      <w:r>
        <w:rPr>
          <w:color w:val="auto"/>
        </w:rPr>
        <w:t xml:space="preserve"> м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>. по форме пользования находятся в оперативном управлении.</w:t>
      </w:r>
    </w:p>
    <w:p w:rsidR="00D65A65" w:rsidRDefault="00D65A65" w:rsidP="00D65A65">
      <w:pPr>
        <w:pStyle w:val="Default"/>
        <w:spacing w:line="276" w:lineRule="auto"/>
        <w:ind w:firstLine="709"/>
        <w:jc w:val="both"/>
        <w:rPr>
          <w:color w:val="auto"/>
        </w:rPr>
      </w:pPr>
      <w:r w:rsidRPr="004B0DC4">
        <w:rPr>
          <w:rFonts w:ascii="Book Antiqua" w:hAnsi="Book Antiqua"/>
          <w:color w:val="auto"/>
        </w:rPr>
        <w:t xml:space="preserve"> </w:t>
      </w:r>
      <w:r>
        <w:rPr>
          <w:color w:val="auto"/>
        </w:rPr>
        <w:t xml:space="preserve">Наблюдается увеличение числа сельских библиотек, работающих в условиях низкого </w:t>
      </w:r>
      <w:r w:rsidRPr="003D55CE">
        <w:rPr>
          <w:color w:val="auto"/>
        </w:rPr>
        <w:t>темпера</w:t>
      </w:r>
      <w:r>
        <w:rPr>
          <w:color w:val="auto"/>
        </w:rPr>
        <w:t xml:space="preserve">турного режима, в 2013 г. их было </w:t>
      </w:r>
      <w:r w:rsidRPr="003D55CE">
        <w:rPr>
          <w:color w:val="auto"/>
        </w:rPr>
        <w:t>1</w:t>
      </w:r>
      <w:r>
        <w:rPr>
          <w:color w:val="auto"/>
        </w:rPr>
        <w:t>, в 2014 г. - 2, в 2015г. – 3</w:t>
      </w:r>
      <w:r w:rsidR="00AD10B6">
        <w:rPr>
          <w:color w:val="auto"/>
        </w:rPr>
        <w:t>, в 2016г. 4.</w:t>
      </w:r>
      <w:r>
        <w:rPr>
          <w:rFonts w:ascii="Book Antiqua" w:hAnsi="Book Antiqua"/>
          <w:color w:val="auto"/>
        </w:rPr>
        <w:t xml:space="preserve"> </w:t>
      </w:r>
      <w:r w:rsidRPr="0034480D">
        <w:rPr>
          <w:color w:val="auto"/>
        </w:rPr>
        <w:t>Это</w:t>
      </w:r>
      <w:r>
        <w:rPr>
          <w:color w:val="auto"/>
        </w:rPr>
        <w:t xml:space="preserve"> - </w:t>
      </w:r>
      <w:proofErr w:type="spellStart"/>
      <w:r w:rsidRPr="0034480D">
        <w:rPr>
          <w:color w:val="auto"/>
        </w:rPr>
        <w:t>Крячковская</w:t>
      </w:r>
      <w:proofErr w:type="spellEnd"/>
      <w:r w:rsidRPr="0034480D">
        <w:rPr>
          <w:color w:val="auto"/>
        </w:rPr>
        <w:t xml:space="preserve">, </w:t>
      </w:r>
      <w:proofErr w:type="spellStart"/>
      <w:r w:rsidRPr="0034480D">
        <w:rPr>
          <w:color w:val="auto"/>
        </w:rPr>
        <w:t>Лапшинская</w:t>
      </w:r>
      <w:proofErr w:type="spellEnd"/>
      <w:r w:rsidRPr="0034480D">
        <w:rPr>
          <w:color w:val="auto"/>
        </w:rPr>
        <w:t xml:space="preserve">, </w:t>
      </w:r>
      <w:proofErr w:type="spellStart"/>
      <w:r w:rsidRPr="0034480D">
        <w:rPr>
          <w:color w:val="auto"/>
        </w:rPr>
        <w:t>Перещепновская</w:t>
      </w:r>
      <w:proofErr w:type="spellEnd"/>
      <w:r w:rsidR="00AD10B6">
        <w:rPr>
          <w:color w:val="auto"/>
        </w:rPr>
        <w:t xml:space="preserve">, </w:t>
      </w:r>
      <w:proofErr w:type="gramStart"/>
      <w:r w:rsidR="00AD10B6">
        <w:rPr>
          <w:color w:val="auto"/>
        </w:rPr>
        <w:t>Купцовская</w:t>
      </w:r>
      <w:proofErr w:type="gramEnd"/>
      <w:r w:rsidRPr="0034480D">
        <w:rPr>
          <w:color w:val="auto"/>
        </w:rPr>
        <w:t xml:space="preserve"> сельские библиотеки.</w:t>
      </w:r>
      <w:r w:rsidRPr="00E32402">
        <w:rPr>
          <w:color w:val="auto"/>
        </w:rPr>
        <w:t xml:space="preserve">. Аварийных зданий нет. </w:t>
      </w:r>
    </w:p>
    <w:p w:rsidR="00D65A65" w:rsidRPr="00385572" w:rsidRDefault="00AD10B6" w:rsidP="00AD10B6">
      <w:pPr>
        <w:pStyle w:val="aa"/>
        <w:spacing w:line="276" w:lineRule="auto"/>
        <w:ind w:left="0" w:firstLine="709"/>
        <w:jc w:val="both"/>
      </w:pPr>
      <w:r>
        <w:t>МУК «МЦБ» находится в здании районного Дома культуры. Общая площадь занимаемого помещения 750 м</w:t>
      </w:r>
      <w:proofErr w:type="gramStart"/>
      <w:r>
        <w:t>2</w:t>
      </w:r>
      <w:proofErr w:type="gramEnd"/>
      <w:r>
        <w:t>. Из них для хранения фона – 416 м</w:t>
      </w:r>
      <w:proofErr w:type="gramStart"/>
      <w:r>
        <w:t>2</w:t>
      </w:r>
      <w:proofErr w:type="gramEnd"/>
      <w:r>
        <w:t>, для обслуживания пользователей – 289 м2.</w:t>
      </w:r>
    </w:p>
    <w:p w:rsidR="0087678F" w:rsidRDefault="00AD10B6" w:rsidP="00AD10B6">
      <w:pPr>
        <w:pStyle w:val="aa"/>
        <w:spacing w:line="276" w:lineRule="auto"/>
        <w:ind w:left="0" w:firstLine="720"/>
        <w:jc w:val="both"/>
        <w:rPr>
          <w:i/>
        </w:rPr>
      </w:pPr>
      <w:r>
        <w:rPr>
          <w:i/>
        </w:rPr>
        <w:t xml:space="preserve">12.2. Проблемы модернизации библиотечных зданий, </w:t>
      </w:r>
      <w:r w:rsidR="0087678F" w:rsidRPr="00AD10B6">
        <w:rPr>
          <w:i/>
        </w:rPr>
        <w:t xml:space="preserve">приспособления </w:t>
      </w:r>
      <w:r>
        <w:rPr>
          <w:i/>
        </w:rPr>
        <w:t xml:space="preserve">внутреннего пространства библиотек к современным потребностям </w:t>
      </w:r>
      <w:r w:rsidR="0087678F" w:rsidRPr="00AD10B6">
        <w:rPr>
          <w:i/>
        </w:rPr>
        <w:t xml:space="preserve">пользователей, создание условий для </w:t>
      </w:r>
      <w:proofErr w:type="spellStart"/>
      <w:r w:rsidR="0087678F" w:rsidRPr="00AD10B6">
        <w:rPr>
          <w:i/>
        </w:rPr>
        <w:t>безбарьерного</w:t>
      </w:r>
      <w:proofErr w:type="spellEnd"/>
      <w:r w:rsidR="0087678F" w:rsidRPr="00AD10B6">
        <w:rPr>
          <w:i/>
        </w:rPr>
        <w:t xml:space="preserve"> общения. </w:t>
      </w:r>
    </w:p>
    <w:p w:rsidR="00AD10B6" w:rsidRPr="0041176D" w:rsidRDefault="00AD10B6" w:rsidP="0041176D">
      <w:pPr>
        <w:pStyle w:val="a7"/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2016 г по программе «Доступная среда» в здании РДК, где расположена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Межпоселенская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центральная библиотека были оборудованы</w:t>
      </w:r>
      <w:r w:rsidRPr="00C806B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пандусы, способствующие передвижению инвалидов-колясочников до дверей библиотеки, размещены знаки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слабовидящих. Часы работы библиотеки на входной двери продублированы шрифтом Брайля. В читальном зале выделены места для инвалида-колясочника и слабовидящего. В зоне стационарного обслуживания размещена подставка для трости.</w:t>
      </w:r>
    </w:p>
    <w:p w:rsidR="0041176D" w:rsidRDefault="0041176D" w:rsidP="0087678F">
      <w:pPr>
        <w:pStyle w:val="aa"/>
        <w:spacing w:line="276" w:lineRule="auto"/>
        <w:rPr>
          <w:b/>
        </w:rPr>
      </w:pPr>
    </w:p>
    <w:p w:rsidR="0087678F" w:rsidRPr="0041176D" w:rsidRDefault="0087678F" w:rsidP="0087678F">
      <w:pPr>
        <w:pStyle w:val="aa"/>
        <w:spacing w:line="276" w:lineRule="auto"/>
        <w:rPr>
          <w:b/>
        </w:rPr>
      </w:pPr>
      <w:r w:rsidRPr="0041176D">
        <w:rPr>
          <w:b/>
        </w:rPr>
        <w:t xml:space="preserve">13. Основные итоги года </w:t>
      </w:r>
    </w:p>
    <w:p w:rsidR="00D77298" w:rsidRPr="0041176D" w:rsidRDefault="0041176D" w:rsidP="0063736D">
      <w:pPr>
        <w:pStyle w:val="aa"/>
        <w:spacing w:line="276" w:lineRule="auto"/>
        <w:ind w:left="0" w:firstLine="709"/>
        <w:jc w:val="both"/>
        <w:rPr>
          <w:i/>
        </w:rPr>
      </w:pPr>
      <w:r w:rsidRPr="0041176D">
        <w:rPr>
          <w:i/>
        </w:rPr>
        <w:t>Н</w:t>
      </w:r>
      <w:r w:rsidR="0063736D">
        <w:rPr>
          <w:i/>
        </w:rPr>
        <w:t>ерешенные проблемы</w:t>
      </w:r>
      <w:r w:rsidR="0087678F" w:rsidRPr="0041176D">
        <w:rPr>
          <w:i/>
        </w:rPr>
        <w:t xml:space="preserve"> 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 библиотек</w:t>
      </w:r>
      <w:r w:rsidRPr="00257782">
        <w:rPr>
          <w:rFonts w:ascii="Times New Roman" w:hAnsi="Times New Roman" w:cs="Times New Roman"/>
          <w:sz w:val="24"/>
          <w:szCs w:val="24"/>
        </w:rPr>
        <w:t>;</w:t>
      </w:r>
    </w:p>
    <w:p w:rsidR="0041176D" w:rsidRPr="00257782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 </w:t>
      </w:r>
      <w:r w:rsidR="0041176D" w:rsidRPr="0041176D">
        <w:rPr>
          <w:rFonts w:ascii="Times New Roman" w:hAnsi="Times New Roman" w:cs="Times New Roman"/>
          <w:sz w:val="24"/>
          <w:szCs w:val="24"/>
        </w:rPr>
        <w:t>стоит  вопрос  о  рассмотрении  и  соблюдении   нормативов   финансирования  на комплектование фондов  библиотек</w:t>
      </w:r>
      <w:r>
        <w:rPr>
          <w:rFonts w:ascii="Times New Roman" w:hAnsi="Times New Roman"/>
          <w:sz w:val="28"/>
          <w:szCs w:val="28"/>
        </w:rPr>
        <w:t>;</w:t>
      </w:r>
    </w:p>
    <w:p w:rsidR="0041176D" w:rsidRPr="0063736D" w:rsidRDefault="0063736D" w:rsidP="0063736D">
      <w:pPr>
        <w:pStyle w:val="aa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63736D">
        <w:rPr>
          <w:rFonts w:eastAsia="SimSun"/>
        </w:rPr>
        <w:t xml:space="preserve">библиотекам необходима полная  замена физически изношенной мебели, библиотечного оборудования,  компьютерного парка, оргтехники, </w:t>
      </w:r>
      <w:proofErr w:type="gramStart"/>
      <w:r w:rsidRPr="0063736D">
        <w:rPr>
          <w:rFonts w:eastAsia="SimSun"/>
        </w:rPr>
        <w:t>комплектующих</w:t>
      </w:r>
      <w:proofErr w:type="gramEnd"/>
      <w:r w:rsidRPr="0063736D">
        <w:rPr>
          <w:rFonts w:eastAsia="SimSun"/>
        </w:rPr>
        <w:t xml:space="preserve"> и программного обеспечения</w:t>
      </w:r>
      <w:r>
        <w:rPr>
          <w:sz w:val="28"/>
          <w:szCs w:val="28"/>
        </w:rPr>
        <w:t>;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муниципальных библиотеках и структурных подразделениях</w:t>
      </w:r>
      <w:r w:rsidRPr="00257782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proofErr w:type="spellStart"/>
      <w:r w:rsidRPr="00257782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257782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молодых специалистов с библиотечным образованием, в связи с непрестижностью профессии;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старение библиотечных кадров, уход</w:t>
      </w:r>
      <w:r w:rsidRPr="00DA40E1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библиотек опытных специалистов;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</w:t>
      </w:r>
      <w:r w:rsidRPr="00DA40E1">
        <w:rPr>
          <w:rFonts w:ascii="Times New Roman" w:hAnsi="Times New Roman" w:cs="Times New Roman"/>
          <w:sz w:val="24"/>
          <w:szCs w:val="24"/>
        </w:rPr>
        <w:t xml:space="preserve"> финансиро</w:t>
      </w:r>
      <w:r>
        <w:rPr>
          <w:rFonts w:ascii="Times New Roman" w:hAnsi="Times New Roman" w:cs="Times New Roman"/>
          <w:sz w:val="24"/>
          <w:szCs w:val="24"/>
        </w:rPr>
        <w:t>вания на переподготовку кадров повышение квалификации;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модернизации компьютерного оборудования, обновления программного обеспечения не дает возможности дальнейшего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данных «Ирбис»</w:t>
      </w:r>
    </w:p>
    <w:p w:rsidR="0041176D" w:rsidRDefault="004117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нет практики заключения коллективных договоров, библиотекари лишаются части социальных льгот</w:t>
      </w:r>
      <w:r w:rsidRPr="00DA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17" w:rsidRPr="00705A2D" w:rsidRDefault="00206317" w:rsidP="0063736D">
      <w:pPr>
        <w:pStyle w:val="aa"/>
        <w:spacing w:line="276" w:lineRule="auto"/>
        <w:ind w:left="0" w:firstLine="709"/>
        <w:jc w:val="both"/>
      </w:pPr>
    </w:p>
    <w:p w:rsidR="00867D56" w:rsidRDefault="0063736D" w:rsidP="0063736D">
      <w:pPr>
        <w:pStyle w:val="aa"/>
        <w:spacing w:line="276" w:lineRule="auto"/>
        <w:rPr>
          <w:i/>
        </w:rPr>
      </w:pPr>
      <w:r>
        <w:rPr>
          <w:i/>
        </w:rPr>
        <w:t>З</w:t>
      </w:r>
      <w:r w:rsidRPr="0041176D">
        <w:rPr>
          <w:i/>
        </w:rPr>
        <w:t>адачи на будущий год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63736D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 xml:space="preserve">ного информационно-культурного </w:t>
      </w:r>
      <w:r w:rsidRPr="0063736D">
        <w:rPr>
          <w:rFonts w:ascii="Times New Roman" w:hAnsi="Times New Roman" w:cs="Times New Roman"/>
          <w:sz w:val="24"/>
          <w:szCs w:val="24"/>
        </w:rPr>
        <w:t>пространства для библиотечного обслуживания пользователей с учётом существующих стандартов и требований в области библиотечного дела;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-формирование многопрофильного ресурсного потенциала, соответствующего информационным, научным, образовательным, культурным и иным потребностям пользователей;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-обеспечение свободного, равного, комфортного и оперативного доступа к информации всем категориям пользователей;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-организация библиотечной деятельности на основе использования новейших информационных технологий и повышение качества предоставляемых услуг;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-внедрение новых форм и технологий библиотечной работы;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-повышение профессионального уровня сотрудников библиотеки;</w:t>
      </w:r>
    </w:p>
    <w:p w:rsidR="0063736D" w:rsidRPr="0063736D" w:rsidRDefault="0063736D" w:rsidP="0063736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6D">
        <w:rPr>
          <w:rFonts w:ascii="Times New Roman" w:hAnsi="Times New Roman" w:cs="Times New Roman"/>
          <w:sz w:val="24"/>
          <w:szCs w:val="24"/>
        </w:rPr>
        <w:t>- создание позитивного имиджа библиотек района посредством изучения потребностей пользователей - жителей района, информирование населения о предоставляемых услугах, посредством рекламных акций, установление общественных связей и контактов с различными социальными учреждениями и организациями, властными структурами, органами местного самоуправления.</w:t>
      </w:r>
    </w:p>
    <w:sectPr w:rsidR="0063736D" w:rsidRPr="0063736D" w:rsidSect="00BB5208">
      <w:footerReference w:type="default" r:id="rId10"/>
      <w:pgSz w:w="11906" w:h="16838"/>
      <w:pgMar w:top="851" w:right="624" w:bottom="851" w:left="147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7F" w:rsidRDefault="00E00B7F" w:rsidP="00BB5208">
      <w:r>
        <w:separator/>
      </w:r>
    </w:p>
  </w:endnote>
  <w:endnote w:type="continuationSeparator" w:id="1">
    <w:p w:rsidR="00E00B7F" w:rsidRDefault="00E00B7F" w:rsidP="00BB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7F" w:rsidRDefault="00E00B7F">
    <w:pPr>
      <w:pStyle w:val="af3"/>
      <w:jc w:val="right"/>
    </w:pPr>
    <w:fldSimple w:instr=" PAGE   \* MERGEFORMAT ">
      <w:r w:rsidR="00A42410">
        <w:rPr>
          <w:noProof/>
        </w:rPr>
        <w:t>2</w:t>
      </w:r>
    </w:fldSimple>
  </w:p>
  <w:p w:rsidR="00E00B7F" w:rsidRDefault="00E00B7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7F" w:rsidRDefault="00E00B7F" w:rsidP="00BB5208">
      <w:r>
        <w:separator/>
      </w:r>
    </w:p>
  </w:footnote>
  <w:footnote w:type="continuationSeparator" w:id="1">
    <w:p w:rsidR="00E00B7F" w:rsidRDefault="00E00B7F" w:rsidP="00BB5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8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0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5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20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21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3"/>
    <w:multiLevelType w:val="multilevel"/>
    <w:tmpl w:val="0000001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>
    <w:nsid w:val="0000001D"/>
    <w:multiLevelType w:val="multilevel"/>
    <w:tmpl w:val="0000001D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19">
    <w:nsid w:val="0000001E"/>
    <w:multiLevelType w:val="multilevel"/>
    <w:tmpl w:val="0000001E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20">
    <w:nsid w:val="0000001F"/>
    <w:multiLevelType w:val="multilevel"/>
    <w:tmpl w:val="0000001F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21">
    <w:nsid w:val="00000020"/>
    <w:multiLevelType w:val="multilevel"/>
    <w:tmpl w:val="00000020"/>
    <w:lvl w:ilvl="0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22">
    <w:nsid w:val="0A6331D1"/>
    <w:multiLevelType w:val="hybridMultilevel"/>
    <w:tmpl w:val="9A869BA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0BFC0068"/>
    <w:multiLevelType w:val="hybridMultilevel"/>
    <w:tmpl w:val="A03E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0358C8"/>
    <w:multiLevelType w:val="hybridMultilevel"/>
    <w:tmpl w:val="6AAE2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353F17"/>
    <w:multiLevelType w:val="hybridMultilevel"/>
    <w:tmpl w:val="097AE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4EE0689"/>
    <w:multiLevelType w:val="hybridMultilevel"/>
    <w:tmpl w:val="B93A7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AE5D36"/>
    <w:multiLevelType w:val="hybridMultilevel"/>
    <w:tmpl w:val="60D4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05F5B"/>
    <w:multiLevelType w:val="hybridMultilevel"/>
    <w:tmpl w:val="C734BC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6152B80"/>
    <w:multiLevelType w:val="hybridMultilevel"/>
    <w:tmpl w:val="2AF67A84"/>
    <w:lvl w:ilvl="0" w:tplc="BF40789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748309D"/>
    <w:multiLevelType w:val="hybridMultilevel"/>
    <w:tmpl w:val="2120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4B2"/>
    <w:multiLevelType w:val="hybridMultilevel"/>
    <w:tmpl w:val="8C6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2E5F6F"/>
    <w:multiLevelType w:val="hybridMultilevel"/>
    <w:tmpl w:val="E59C3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B319F"/>
    <w:multiLevelType w:val="hybridMultilevel"/>
    <w:tmpl w:val="95FC8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C854782"/>
    <w:multiLevelType w:val="hybridMultilevel"/>
    <w:tmpl w:val="11925B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31"/>
  </w:num>
  <w:num w:numId="8">
    <w:abstractNumId w:val="30"/>
  </w:num>
  <w:num w:numId="9">
    <w:abstractNumId w:val="33"/>
  </w:num>
  <w:num w:numId="10">
    <w:abstractNumId w:val="32"/>
  </w:num>
  <w:num w:numId="11">
    <w:abstractNumId w:val="34"/>
  </w:num>
  <w:num w:numId="12">
    <w:abstractNumId w:val="23"/>
  </w:num>
  <w:num w:numId="13">
    <w:abstractNumId w:val="24"/>
  </w:num>
  <w:num w:numId="14">
    <w:abstractNumId w:val="28"/>
  </w:num>
  <w:num w:numId="15">
    <w:abstractNumId w:val="29"/>
  </w:num>
  <w:num w:numId="16">
    <w:abstractNumId w:val="26"/>
  </w:num>
  <w:num w:numId="17">
    <w:abstractNumId w:val="25"/>
  </w:num>
  <w:num w:numId="18">
    <w:abstractNumId w:val="22"/>
  </w:num>
  <w:num w:numId="19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0F1"/>
    <w:rsid w:val="00013046"/>
    <w:rsid w:val="00017BFC"/>
    <w:rsid w:val="000230D9"/>
    <w:rsid w:val="000342D3"/>
    <w:rsid w:val="00035B59"/>
    <w:rsid w:val="00036C12"/>
    <w:rsid w:val="000656AD"/>
    <w:rsid w:val="0008361A"/>
    <w:rsid w:val="00096C67"/>
    <w:rsid w:val="000B0ED9"/>
    <w:rsid w:val="000B2DB3"/>
    <w:rsid w:val="000B6AB2"/>
    <w:rsid w:val="000C535D"/>
    <w:rsid w:val="000E3CC6"/>
    <w:rsid w:val="000F074A"/>
    <w:rsid w:val="001008EF"/>
    <w:rsid w:val="00101B31"/>
    <w:rsid w:val="00114509"/>
    <w:rsid w:val="00120E0E"/>
    <w:rsid w:val="001270FA"/>
    <w:rsid w:val="0013406F"/>
    <w:rsid w:val="00146DB3"/>
    <w:rsid w:val="00165D50"/>
    <w:rsid w:val="00170CA5"/>
    <w:rsid w:val="00175E5E"/>
    <w:rsid w:val="00192280"/>
    <w:rsid w:val="001C136A"/>
    <w:rsid w:val="001F155C"/>
    <w:rsid w:val="001F1761"/>
    <w:rsid w:val="001F1CC5"/>
    <w:rsid w:val="002020ED"/>
    <w:rsid w:val="002042E6"/>
    <w:rsid w:val="00205E63"/>
    <w:rsid w:val="00206317"/>
    <w:rsid w:val="00217D0D"/>
    <w:rsid w:val="00237836"/>
    <w:rsid w:val="00237DA1"/>
    <w:rsid w:val="00247BD5"/>
    <w:rsid w:val="00264E91"/>
    <w:rsid w:val="00272E61"/>
    <w:rsid w:val="0027778B"/>
    <w:rsid w:val="0029263B"/>
    <w:rsid w:val="002952A9"/>
    <w:rsid w:val="0029675B"/>
    <w:rsid w:val="002A17B8"/>
    <w:rsid w:val="002A4B94"/>
    <w:rsid w:val="002C6B54"/>
    <w:rsid w:val="002D3422"/>
    <w:rsid w:val="002E2604"/>
    <w:rsid w:val="002E2D6C"/>
    <w:rsid w:val="002F1B2E"/>
    <w:rsid w:val="002F32BC"/>
    <w:rsid w:val="002F6207"/>
    <w:rsid w:val="00301862"/>
    <w:rsid w:val="00304AFF"/>
    <w:rsid w:val="00305496"/>
    <w:rsid w:val="0031614D"/>
    <w:rsid w:val="00345517"/>
    <w:rsid w:val="00353972"/>
    <w:rsid w:val="0036341A"/>
    <w:rsid w:val="00370F6C"/>
    <w:rsid w:val="003831B2"/>
    <w:rsid w:val="00385572"/>
    <w:rsid w:val="003A0504"/>
    <w:rsid w:val="003A0B93"/>
    <w:rsid w:val="003A552F"/>
    <w:rsid w:val="003A6B8A"/>
    <w:rsid w:val="003B3729"/>
    <w:rsid w:val="003B7B63"/>
    <w:rsid w:val="003E6992"/>
    <w:rsid w:val="003F396D"/>
    <w:rsid w:val="003F5024"/>
    <w:rsid w:val="0041176D"/>
    <w:rsid w:val="00431839"/>
    <w:rsid w:val="00440838"/>
    <w:rsid w:val="0044632E"/>
    <w:rsid w:val="0045033F"/>
    <w:rsid w:val="00461337"/>
    <w:rsid w:val="00466731"/>
    <w:rsid w:val="004807C9"/>
    <w:rsid w:val="004B1BA7"/>
    <w:rsid w:val="004C0289"/>
    <w:rsid w:val="004C718A"/>
    <w:rsid w:val="004D0AF2"/>
    <w:rsid w:val="004D1376"/>
    <w:rsid w:val="004D24C4"/>
    <w:rsid w:val="004F4E12"/>
    <w:rsid w:val="004F69EC"/>
    <w:rsid w:val="00512E25"/>
    <w:rsid w:val="00516BDA"/>
    <w:rsid w:val="0052726C"/>
    <w:rsid w:val="00543EEB"/>
    <w:rsid w:val="00563B57"/>
    <w:rsid w:val="005803F0"/>
    <w:rsid w:val="005A43EC"/>
    <w:rsid w:val="005A4865"/>
    <w:rsid w:val="005C434E"/>
    <w:rsid w:val="005E6F29"/>
    <w:rsid w:val="006113D1"/>
    <w:rsid w:val="00613C6D"/>
    <w:rsid w:val="00613E7E"/>
    <w:rsid w:val="006162F9"/>
    <w:rsid w:val="00616D45"/>
    <w:rsid w:val="00620435"/>
    <w:rsid w:val="00632A61"/>
    <w:rsid w:val="0063736D"/>
    <w:rsid w:val="00640F24"/>
    <w:rsid w:val="00651ADD"/>
    <w:rsid w:val="00657FF4"/>
    <w:rsid w:val="0066417B"/>
    <w:rsid w:val="00670E1A"/>
    <w:rsid w:val="006905FD"/>
    <w:rsid w:val="006A01BB"/>
    <w:rsid w:val="006A742D"/>
    <w:rsid w:val="006B4987"/>
    <w:rsid w:val="006B660E"/>
    <w:rsid w:val="006B7A8F"/>
    <w:rsid w:val="006B7C9D"/>
    <w:rsid w:val="006C0CE7"/>
    <w:rsid w:val="006C1206"/>
    <w:rsid w:val="006D0B21"/>
    <w:rsid w:val="006D20D4"/>
    <w:rsid w:val="006D2430"/>
    <w:rsid w:val="006D6869"/>
    <w:rsid w:val="006E0A47"/>
    <w:rsid w:val="006E1B66"/>
    <w:rsid w:val="006E3387"/>
    <w:rsid w:val="00705A2D"/>
    <w:rsid w:val="00705F01"/>
    <w:rsid w:val="00713CD8"/>
    <w:rsid w:val="007152B1"/>
    <w:rsid w:val="0071574E"/>
    <w:rsid w:val="007302B4"/>
    <w:rsid w:val="007327E1"/>
    <w:rsid w:val="00744004"/>
    <w:rsid w:val="0074620C"/>
    <w:rsid w:val="00752729"/>
    <w:rsid w:val="007533CF"/>
    <w:rsid w:val="0075527C"/>
    <w:rsid w:val="00771E8C"/>
    <w:rsid w:val="007775FF"/>
    <w:rsid w:val="00780195"/>
    <w:rsid w:val="007A2648"/>
    <w:rsid w:val="007A5C83"/>
    <w:rsid w:val="007B1EA4"/>
    <w:rsid w:val="007C029E"/>
    <w:rsid w:val="007C15C5"/>
    <w:rsid w:val="007C3849"/>
    <w:rsid w:val="007C64DE"/>
    <w:rsid w:val="007D17C7"/>
    <w:rsid w:val="007D5EB3"/>
    <w:rsid w:val="007F46E4"/>
    <w:rsid w:val="008153CF"/>
    <w:rsid w:val="0082363A"/>
    <w:rsid w:val="0082554D"/>
    <w:rsid w:val="00825FC9"/>
    <w:rsid w:val="008318A7"/>
    <w:rsid w:val="0084376E"/>
    <w:rsid w:val="0085736E"/>
    <w:rsid w:val="00867D56"/>
    <w:rsid w:val="00867E81"/>
    <w:rsid w:val="0087678F"/>
    <w:rsid w:val="00880C81"/>
    <w:rsid w:val="00881078"/>
    <w:rsid w:val="008A44AD"/>
    <w:rsid w:val="008B0F9A"/>
    <w:rsid w:val="008B6501"/>
    <w:rsid w:val="008C2EA8"/>
    <w:rsid w:val="008D1CA8"/>
    <w:rsid w:val="008E5FC2"/>
    <w:rsid w:val="008E67FB"/>
    <w:rsid w:val="008F7088"/>
    <w:rsid w:val="0091736D"/>
    <w:rsid w:val="009471B5"/>
    <w:rsid w:val="0095293B"/>
    <w:rsid w:val="00954CF5"/>
    <w:rsid w:val="00956413"/>
    <w:rsid w:val="00963243"/>
    <w:rsid w:val="00970681"/>
    <w:rsid w:val="009A47EC"/>
    <w:rsid w:val="009A616D"/>
    <w:rsid w:val="009C4BDD"/>
    <w:rsid w:val="009C745E"/>
    <w:rsid w:val="00A04538"/>
    <w:rsid w:val="00A11FA6"/>
    <w:rsid w:val="00A209EB"/>
    <w:rsid w:val="00A223E5"/>
    <w:rsid w:val="00A42410"/>
    <w:rsid w:val="00A44315"/>
    <w:rsid w:val="00A57283"/>
    <w:rsid w:val="00A77DBE"/>
    <w:rsid w:val="00A83070"/>
    <w:rsid w:val="00A95A10"/>
    <w:rsid w:val="00AB51E6"/>
    <w:rsid w:val="00AB6925"/>
    <w:rsid w:val="00AC4425"/>
    <w:rsid w:val="00AD0515"/>
    <w:rsid w:val="00AD10B6"/>
    <w:rsid w:val="00AD27E6"/>
    <w:rsid w:val="00AD50BB"/>
    <w:rsid w:val="00AE5C05"/>
    <w:rsid w:val="00AF6CEF"/>
    <w:rsid w:val="00B04943"/>
    <w:rsid w:val="00B2431B"/>
    <w:rsid w:val="00B34104"/>
    <w:rsid w:val="00B35BB9"/>
    <w:rsid w:val="00B6579B"/>
    <w:rsid w:val="00B81C20"/>
    <w:rsid w:val="00B97C1D"/>
    <w:rsid w:val="00BB5208"/>
    <w:rsid w:val="00BB79D5"/>
    <w:rsid w:val="00BB79F9"/>
    <w:rsid w:val="00C01417"/>
    <w:rsid w:val="00C050C2"/>
    <w:rsid w:val="00C10B8E"/>
    <w:rsid w:val="00C33B2E"/>
    <w:rsid w:val="00C421AE"/>
    <w:rsid w:val="00C47201"/>
    <w:rsid w:val="00C5182F"/>
    <w:rsid w:val="00C51E4D"/>
    <w:rsid w:val="00C56929"/>
    <w:rsid w:val="00C725DE"/>
    <w:rsid w:val="00C75C19"/>
    <w:rsid w:val="00C806B9"/>
    <w:rsid w:val="00C82196"/>
    <w:rsid w:val="00C92C6F"/>
    <w:rsid w:val="00C94D5D"/>
    <w:rsid w:val="00CA3E98"/>
    <w:rsid w:val="00CA4885"/>
    <w:rsid w:val="00CB310D"/>
    <w:rsid w:val="00CE3CD7"/>
    <w:rsid w:val="00CF6451"/>
    <w:rsid w:val="00D265CC"/>
    <w:rsid w:val="00D36412"/>
    <w:rsid w:val="00D51AB8"/>
    <w:rsid w:val="00D57BB7"/>
    <w:rsid w:val="00D6143E"/>
    <w:rsid w:val="00D65A65"/>
    <w:rsid w:val="00D67F51"/>
    <w:rsid w:val="00D70505"/>
    <w:rsid w:val="00D77298"/>
    <w:rsid w:val="00D8006F"/>
    <w:rsid w:val="00D87E52"/>
    <w:rsid w:val="00D93FA5"/>
    <w:rsid w:val="00DB246A"/>
    <w:rsid w:val="00DB43A2"/>
    <w:rsid w:val="00DB4F22"/>
    <w:rsid w:val="00DB52EC"/>
    <w:rsid w:val="00DC3F33"/>
    <w:rsid w:val="00DF4FA5"/>
    <w:rsid w:val="00E00B7F"/>
    <w:rsid w:val="00E00E00"/>
    <w:rsid w:val="00E072E0"/>
    <w:rsid w:val="00E144F5"/>
    <w:rsid w:val="00E22091"/>
    <w:rsid w:val="00E32C9E"/>
    <w:rsid w:val="00E3392A"/>
    <w:rsid w:val="00E428ED"/>
    <w:rsid w:val="00E474F5"/>
    <w:rsid w:val="00E52B3F"/>
    <w:rsid w:val="00E85722"/>
    <w:rsid w:val="00E948E5"/>
    <w:rsid w:val="00E96B45"/>
    <w:rsid w:val="00EB2D8E"/>
    <w:rsid w:val="00EB6324"/>
    <w:rsid w:val="00EC0BC7"/>
    <w:rsid w:val="00EC11FC"/>
    <w:rsid w:val="00EC1E69"/>
    <w:rsid w:val="00EC40F1"/>
    <w:rsid w:val="00EE7083"/>
    <w:rsid w:val="00EF4B77"/>
    <w:rsid w:val="00F14E66"/>
    <w:rsid w:val="00F22BF3"/>
    <w:rsid w:val="00F22C1A"/>
    <w:rsid w:val="00F3603A"/>
    <w:rsid w:val="00F41F89"/>
    <w:rsid w:val="00F420CF"/>
    <w:rsid w:val="00F44F9E"/>
    <w:rsid w:val="00F60F36"/>
    <w:rsid w:val="00F73E54"/>
    <w:rsid w:val="00F769A2"/>
    <w:rsid w:val="00F91C88"/>
    <w:rsid w:val="00F92A3A"/>
    <w:rsid w:val="00FC12AF"/>
    <w:rsid w:val="00FC2BA1"/>
    <w:rsid w:val="00FC3D98"/>
    <w:rsid w:val="00FC4378"/>
    <w:rsid w:val="00FC7285"/>
    <w:rsid w:val="00FD5A46"/>
    <w:rsid w:val="00FE00F3"/>
    <w:rsid w:val="00FF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2"/>
    <w:pPr>
      <w:widowControl w:val="0"/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1736D"/>
    <w:pPr>
      <w:keepNext/>
      <w:widowControl/>
      <w:suppressAutoHyphens w:val="0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736D"/>
    <w:pPr>
      <w:keepNext/>
      <w:widowControl/>
      <w:suppressAutoHyphens w:val="0"/>
      <w:jc w:val="center"/>
      <w:textAlignment w:val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EA8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"/>
    <w:locked/>
    <w:rsid w:val="008C2EA8"/>
    <w:rPr>
      <w:rFonts w:ascii="Cambria" w:hAnsi="Cambria"/>
      <w:b/>
      <w:i/>
      <w:color w:val="4F81BD"/>
      <w:kern w:val="1"/>
    </w:rPr>
  </w:style>
  <w:style w:type="character" w:customStyle="1" w:styleId="WW8Num1z0">
    <w:name w:val="WW8Num1z0"/>
    <w:rsid w:val="008C2EA8"/>
    <w:rPr>
      <w:rFonts w:eastAsia="Times New Roman"/>
    </w:rPr>
  </w:style>
  <w:style w:type="character" w:customStyle="1" w:styleId="WW8Num1z1">
    <w:name w:val="WW8Num1z1"/>
    <w:rsid w:val="008C2EA8"/>
    <w:rPr>
      <w:rFonts w:ascii="Courier New" w:hAnsi="Courier New"/>
    </w:rPr>
  </w:style>
  <w:style w:type="character" w:customStyle="1" w:styleId="WW8Num1z3">
    <w:name w:val="WW8Num1z3"/>
    <w:rsid w:val="008C2EA8"/>
    <w:rPr>
      <w:rFonts w:ascii="Symbol" w:hAnsi="Symbol"/>
    </w:rPr>
  </w:style>
  <w:style w:type="character" w:customStyle="1" w:styleId="WW8Num2z0">
    <w:name w:val="WW8Num2z0"/>
    <w:rsid w:val="008C2EA8"/>
    <w:rPr>
      <w:rFonts w:ascii="Wingdings" w:hAnsi="Wingdings"/>
    </w:rPr>
  </w:style>
  <w:style w:type="character" w:customStyle="1" w:styleId="WW8Num2z1">
    <w:name w:val="WW8Num2z1"/>
    <w:rsid w:val="008C2EA8"/>
    <w:rPr>
      <w:rFonts w:ascii="Courier New" w:hAnsi="Courier New"/>
    </w:rPr>
  </w:style>
  <w:style w:type="character" w:customStyle="1" w:styleId="WW8Num2z3">
    <w:name w:val="WW8Num2z3"/>
    <w:rsid w:val="008C2EA8"/>
    <w:rPr>
      <w:rFonts w:ascii="Symbol" w:hAnsi="Symbol"/>
    </w:rPr>
  </w:style>
  <w:style w:type="character" w:customStyle="1" w:styleId="WW8Num3z0">
    <w:name w:val="WW8Num3z0"/>
    <w:rsid w:val="008C2EA8"/>
    <w:rPr>
      <w:rFonts w:ascii="Symbol" w:hAnsi="Symbol"/>
    </w:rPr>
  </w:style>
  <w:style w:type="character" w:customStyle="1" w:styleId="WW8Num3z1">
    <w:name w:val="WW8Num3z1"/>
    <w:rsid w:val="008C2EA8"/>
  </w:style>
  <w:style w:type="character" w:customStyle="1" w:styleId="WW8Num3z2">
    <w:name w:val="WW8Num3z2"/>
    <w:rsid w:val="008C2EA8"/>
  </w:style>
  <w:style w:type="character" w:customStyle="1" w:styleId="WW8Num3z3">
    <w:name w:val="WW8Num3z3"/>
    <w:rsid w:val="008C2EA8"/>
  </w:style>
  <w:style w:type="character" w:customStyle="1" w:styleId="WW8Num3z4">
    <w:name w:val="WW8Num3z4"/>
    <w:rsid w:val="008C2EA8"/>
  </w:style>
  <w:style w:type="character" w:customStyle="1" w:styleId="WW8Num3z5">
    <w:name w:val="WW8Num3z5"/>
    <w:rsid w:val="008C2EA8"/>
  </w:style>
  <w:style w:type="character" w:customStyle="1" w:styleId="WW8Num3z6">
    <w:name w:val="WW8Num3z6"/>
    <w:rsid w:val="008C2EA8"/>
  </w:style>
  <w:style w:type="character" w:customStyle="1" w:styleId="WW8Num3z7">
    <w:name w:val="WW8Num3z7"/>
    <w:rsid w:val="008C2EA8"/>
  </w:style>
  <w:style w:type="character" w:customStyle="1" w:styleId="WW8Num3z8">
    <w:name w:val="WW8Num3z8"/>
    <w:rsid w:val="008C2EA8"/>
  </w:style>
  <w:style w:type="character" w:customStyle="1" w:styleId="WW8Num4z0">
    <w:name w:val="WW8Num4z0"/>
    <w:rsid w:val="008C2EA8"/>
    <w:rPr>
      <w:rFonts w:ascii="Symbol" w:hAnsi="Symbol"/>
    </w:rPr>
  </w:style>
  <w:style w:type="character" w:customStyle="1" w:styleId="WW8Num4z1">
    <w:name w:val="WW8Num4z1"/>
    <w:rsid w:val="008C2EA8"/>
  </w:style>
  <w:style w:type="character" w:customStyle="1" w:styleId="WW8Num4z2">
    <w:name w:val="WW8Num4z2"/>
    <w:rsid w:val="008C2EA8"/>
  </w:style>
  <w:style w:type="character" w:customStyle="1" w:styleId="WW8Num4z3">
    <w:name w:val="WW8Num4z3"/>
    <w:rsid w:val="008C2EA8"/>
  </w:style>
  <w:style w:type="character" w:customStyle="1" w:styleId="WW8Num4z4">
    <w:name w:val="WW8Num4z4"/>
    <w:rsid w:val="008C2EA8"/>
  </w:style>
  <w:style w:type="character" w:customStyle="1" w:styleId="WW8Num4z5">
    <w:name w:val="WW8Num4z5"/>
    <w:rsid w:val="008C2EA8"/>
  </w:style>
  <w:style w:type="character" w:customStyle="1" w:styleId="WW8Num4z6">
    <w:name w:val="WW8Num4z6"/>
    <w:rsid w:val="008C2EA8"/>
  </w:style>
  <w:style w:type="character" w:customStyle="1" w:styleId="WW8Num4z7">
    <w:name w:val="WW8Num4z7"/>
    <w:rsid w:val="008C2EA8"/>
  </w:style>
  <w:style w:type="character" w:customStyle="1" w:styleId="WW8Num4z8">
    <w:name w:val="WW8Num4z8"/>
    <w:rsid w:val="008C2EA8"/>
  </w:style>
  <w:style w:type="character" w:customStyle="1" w:styleId="WW8Num5z0">
    <w:name w:val="WW8Num5z0"/>
    <w:rsid w:val="008C2EA8"/>
    <w:rPr>
      <w:rFonts w:ascii="Wingdings" w:hAnsi="Wingdings"/>
    </w:rPr>
  </w:style>
  <w:style w:type="character" w:customStyle="1" w:styleId="WW8Num5z1">
    <w:name w:val="WW8Num5z1"/>
    <w:rsid w:val="008C2EA8"/>
    <w:rPr>
      <w:rFonts w:ascii="Courier New" w:hAnsi="Courier New"/>
    </w:rPr>
  </w:style>
  <w:style w:type="character" w:customStyle="1" w:styleId="WW8Num5z3">
    <w:name w:val="WW8Num5z3"/>
    <w:rsid w:val="008C2EA8"/>
    <w:rPr>
      <w:rFonts w:ascii="Symbol" w:hAnsi="Symbol"/>
    </w:rPr>
  </w:style>
  <w:style w:type="character" w:customStyle="1" w:styleId="WW8Num6z0">
    <w:name w:val="WW8Num6z0"/>
    <w:rsid w:val="008C2EA8"/>
    <w:rPr>
      <w:rFonts w:ascii="Wingdings" w:hAnsi="Wingdings"/>
    </w:rPr>
  </w:style>
  <w:style w:type="character" w:customStyle="1" w:styleId="WW8Num6z1">
    <w:name w:val="WW8Num6z1"/>
    <w:rsid w:val="008C2EA8"/>
    <w:rPr>
      <w:rFonts w:ascii="Courier New" w:hAnsi="Courier New"/>
    </w:rPr>
  </w:style>
  <w:style w:type="character" w:customStyle="1" w:styleId="WW8Num6z3">
    <w:name w:val="WW8Num6z3"/>
    <w:rsid w:val="008C2EA8"/>
    <w:rPr>
      <w:rFonts w:ascii="Symbol" w:hAnsi="Symbol"/>
    </w:rPr>
  </w:style>
  <w:style w:type="character" w:customStyle="1" w:styleId="WW8Num7z0">
    <w:name w:val="WW8Num7z0"/>
    <w:rsid w:val="008C2EA8"/>
    <w:rPr>
      <w:rFonts w:ascii="Symbol" w:hAnsi="Symbol"/>
    </w:rPr>
  </w:style>
  <w:style w:type="character" w:customStyle="1" w:styleId="WW8Num7z1">
    <w:name w:val="WW8Num7z1"/>
    <w:rsid w:val="008C2EA8"/>
    <w:rPr>
      <w:rFonts w:ascii="Courier New" w:hAnsi="Courier New"/>
    </w:rPr>
  </w:style>
  <w:style w:type="character" w:customStyle="1" w:styleId="WW8Num7z2">
    <w:name w:val="WW8Num7z2"/>
    <w:rsid w:val="008C2EA8"/>
    <w:rPr>
      <w:rFonts w:ascii="Wingdings" w:hAnsi="Wingdings"/>
    </w:rPr>
  </w:style>
  <w:style w:type="character" w:customStyle="1" w:styleId="WW8Num8z0">
    <w:name w:val="WW8Num8z0"/>
    <w:rsid w:val="008C2EA8"/>
    <w:rPr>
      <w:rFonts w:ascii="Symbol" w:hAnsi="Symbol"/>
    </w:rPr>
  </w:style>
  <w:style w:type="character" w:customStyle="1" w:styleId="WW8Num8z1">
    <w:name w:val="WW8Num8z1"/>
    <w:rsid w:val="008C2EA8"/>
    <w:rPr>
      <w:rFonts w:ascii="Courier New" w:hAnsi="Courier New"/>
    </w:rPr>
  </w:style>
  <w:style w:type="character" w:customStyle="1" w:styleId="WW8Num8z2">
    <w:name w:val="WW8Num8z2"/>
    <w:rsid w:val="008C2EA8"/>
    <w:rPr>
      <w:rFonts w:ascii="Wingdings" w:hAnsi="Wingdings"/>
    </w:rPr>
  </w:style>
  <w:style w:type="character" w:customStyle="1" w:styleId="WW8Num9z0">
    <w:name w:val="WW8Num9z0"/>
    <w:rsid w:val="008C2EA8"/>
    <w:rPr>
      <w:rFonts w:ascii="Wingdings" w:hAnsi="Wingdings"/>
    </w:rPr>
  </w:style>
  <w:style w:type="character" w:customStyle="1" w:styleId="WW8Num9z1">
    <w:name w:val="WW8Num9z1"/>
    <w:rsid w:val="008C2EA8"/>
    <w:rPr>
      <w:rFonts w:ascii="Courier New" w:hAnsi="Courier New"/>
    </w:rPr>
  </w:style>
  <w:style w:type="character" w:customStyle="1" w:styleId="WW8Num9z3">
    <w:name w:val="WW8Num9z3"/>
    <w:rsid w:val="008C2EA8"/>
    <w:rPr>
      <w:rFonts w:ascii="Symbol" w:hAnsi="Symbol"/>
    </w:rPr>
  </w:style>
  <w:style w:type="character" w:customStyle="1" w:styleId="WW8Num10z0">
    <w:name w:val="WW8Num10z0"/>
    <w:rsid w:val="008C2EA8"/>
    <w:rPr>
      <w:rFonts w:ascii="Symbol" w:hAnsi="Symbol"/>
    </w:rPr>
  </w:style>
  <w:style w:type="character" w:customStyle="1" w:styleId="WW8Num10z1">
    <w:name w:val="WW8Num10z1"/>
    <w:rsid w:val="008C2EA8"/>
    <w:rPr>
      <w:rFonts w:ascii="Courier New" w:hAnsi="Courier New"/>
    </w:rPr>
  </w:style>
  <w:style w:type="character" w:customStyle="1" w:styleId="WW8Num10z2">
    <w:name w:val="WW8Num10z2"/>
    <w:rsid w:val="008C2EA8"/>
    <w:rPr>
      <w:rFonts w:ascii="Wingdings" w:hAnsi="Wingdings"/>
    </w:rPr>
  </w:style>
  <w:style w:type="character" w:customStyle="1" w:styleId="WW8Num11z0">
    <w:name w:val="WW8Num11z0"/>
    <w:rsid w:val="008C2EA8"/>
  </w:style>
  <w:style w:type="character" w:customStyle="1" w:styleId="WW8Num11z1">
    <w:name w:val="WW8Num11z1"/>
    <w:rsid w:val="008C2EA8"/>
  </w:style>
  <w:style w:type="character" w:customStyle="1" w:styleId="WW8Num11z2">
    <w:name w:val="WW8Num11z2"/>
    <w:rsid w:val="008C2EA8"/>
  </w:style>
  <w:style w:type="character" w:customStyle="1" w:styleId="WW8Num11z3">
    <w:name w:val="WW8Num11z3"/>
    <w:rsid w:val="008C2EA8"/>
  </w:style>
  <w:style w:type="character" w:customStyle="1" w:styleId="WW8Num11z4">
    <w:name w:val="WW8Num11z4"/>
    <w:rsid w:val="008C2EA8"/>
  </w:style>
  <w:style w:type="character" w:customStyle="1" w:styleId="WW8Num11z5">
    <w:name w:val="WW8Num11z5"/>
    <w:rsid w:val="008C2EA8"/>
  </w:style>
  <w:style w:type="character" w:customStyle="1" w:styleId="WW8Num11z6">
    <w:name w:val="WW8Num11z6"/>
    <w:rsid w:val="008C2EA8"/>
  </w:style>
  <w:style w:type="character" w:customStyle="1" w:styleId="WW8Num11z7">
    <w:name w:val="WW8Num11z7"/>
    <w:rsid w:val="008C2EA8"/>
  </w:style>
  <w:style w:type="character" w:customStyle="1" w:styleId="WW8Num11z8">
    <w:name w:val="WW8Num11z8"/>
    <w:rsid w:val="008C2EA8"/>
  </w:style>
  <w:style w:type="character" w:customStyle="1" w:styleId="WW8Num12z0">
    <w:name w:val="WW8Num12z0"/>
    <w:rsid w:val="008C2EA8"/>
    <w:rPr>
      <w:rFonts w:ascii="Symbol" w:hAnsi="Symbol"/>
    </w:rPr>
  </w:style>
  <w:style w:type="character" w:customStyle="1" w:styleId="WW8Num12z1">
    <w:name w:val="WW8Num12z1"/>
    <w:rsid w:val="008C2EA8"/>
    <w:rPr>
      <w:rFonts w:ascii="Courier New" w:hAnsi="Courier New"/>
    </w:rPr>
  </w:style>
  <w:style w:type="character" w:customStyle="1" w:styleId="WW8Num12z2">
    <w:name w:val="WW8Num12z2"/>
    <w:rsid w:val="008C2EA8"/>
    <w:rPr>
      <w:rFonts w:ascii="Wingdings" w:hAnsi="Wingdings"/>
    </w:rPr>
  </w:style>
  <w:style w:type="character" w:customStyle="1" w:styleId="WW8Num13z0">
    <w:name w:val="WW8Num13z0"/>
    <w:rsid w:val="008C2EA8"/>
    <w:rPr>
      <w:rFonts w:ascii="Symbol" w:hAnsi="Symbol"/>
    </w:rPr>
  </w:style>
  <w:style w:type="character" w:customStyle="1" w:styleId="WW8Num13z1">
    <w:name w:val="WW8Num13z1"/>
    <w:rsid w:val="008C2EA8"/>
  </w:style>
  <w:style w:type="character" w:customStyle="1" w:styleId="WW8Num13z2">
    <w:name w:val="WW8Num13z2"/>
    <w:rsid w:val="008C2EA8"/>
  </w:style>
  <w:style w:type="character" w:customStyle="1" w:styleId="WW8Num13z3">
    <w:name w:val="WW8Num13z3"/>
    <w:rsid w:val="008C2EA8"/>
  </w:style>
  <w:style w:type="character" w:customStyle="1" w:styleId="WW8Num13z4">
    <w:name w:val="WW8Num13z4"/>
    <w:rsid w:val="008C2EA8"/>
  </w:style>
  <w:style w:type="character" w:customStyle="1" w:styleId="WW8Num13z5">
    <w:name w:val="WW8Num13z5"/>
    <w:rsid w:val="008C2EA8"/>
  </w:style>
  <w:style w:type="character" w:customStyle="1" w:styleId="WW8Num13z6">
    <w:name w:val="WW8Num13z6"/>
    <w:rsid w:val="008C2EA8"/>
  </w:style>
  <w:style w:type="character" w:customStyle="1" w:styleId="WW8Num13z7">
    <w:name w:val="WW8Num13z7"/>
    <w:rsid w:val="008C2EA8"/>
  </w:style>
  <w:style w:type="character" w:customStyle="1" w:styleId="WW8Num13z8">
    <w:name w:val="WW8Num13z8"/>
    <w:rsid w:val="008C2EA8"/>
  </w:style>
  <w:style w:type="character" w:customStyle="1" w:styleId="WW8Num14z0">
    <w:name w:val="WW8Num14z0"/>
    <w:rsid w:val="008C2EA8"/>
    <w:rPr>
      <w:rFonts w:ascii="Symbol" w:hAnsi="Symbol"/>
    </w:rPr>
  </w:style>
  <w:style w:type="character" w:customStyle="1" w:styleId="WW8Num14z1">
    <w:name w:val="WW8Num14z1"/>
    <w:rsid w:val="008C2EA8"/>
    <w:rPr>
      <w:rFonts w:ascii="Courier New" w:hAnsi="Courier New"/>
    </w:rPr>
  </w:style>
  <w:style w:type="character" w:customStyle="1" w:styleId="WW8Num14z2">
    <w:name w:val="WW8Num14z2"/>
    <w:rsid w:val="008C2EA8"/>
    <w:rPr>
      <w:rFonts w:ascii="Wingdings" w:hAnsi="Wingdings"/>
    </w:rPr>
  </w:style>
  <w:style w:type="character" w:customStyle="1" w:styleId="WW8Num15z0">
    <w:name w:val="WW8Num15z0"/>
    <w:rsid w:val="008C2EA8"/>
    <w:rPr>
      <w:rFonts w:ascii="Symbol" w:hAnsi="Symbol"/>
    </w:rPr>
  </w:style>
  <w:style w:type="character" w:customStyle="1" w:styleId="WW8Num15z1">
    <w:name w:val="WW8Num15z1"/>
    <w:rsid w:val="008C2EA8"/>
  </w:style>
  <w:style w:type="character" w:customStyle="1" w:styleId="WW8Num15z2">
    <w:name w:val="WW8Num15z2"/>
    <w:rsid w:val="008C2EA8"/>
  </w:style>
  <w:style w:type="character" w:customStyle="1" w:styleId="WW8Num15z3">
    <w:name w:val="WW8Num15z3"/>
    <w:rsid w:val="008C2EA8"/>
  </w:style>
  <w:style w:type="character" w:customStyle="1" w:styleId="WW8Num15z4">
    <w:name w:val="WW8Num15z4"/>
    <w:rsid w:val="008C2EA8"/>
  </w:style>
  <w:style w:type="character" w:customStyle="1" w:styleId="WW8Num15z5">
    <w:name w:val="WW8Num15z5"/>
    <w:rsid w:val="008C2EA8"/>
  </w:style>
  <w:style w:type="character" w:customStyle="1" w:styleId="WW8Num15z6">
    <w:name w:val="WW8Num15z6"/>
    <w:rsid w:val="008C2EA8"/>
  </w:style>
  <w:style w:type="character" w:customStyle="1" w:styleId="WW8Num15z7">
    <w:name w:val="WW8Num15z7"/>
    <w:rsid w:val="008C2EA8"/>
  </w:style>
  <w:style w:type="character" w:customStyle="1" w:styleId="WW8Num15z8">
    <w:name w:val="WW8Num15z8"/>
    <w:rsid w:val="008C2EA8"/>
  </w:style>
  <w:style w:type="character" w:customStyle="1" w:styleId="WW8Num16z0">
    <w:name w:val="WW8Num16z0"/>
    <w:rsid w:val="008C2EA8"/>
    <w:rPr>
      <w:rFonts w:ascii="Symbol" w:hAnsi="Symbol"/>
    </w:rPr>
  </w:style>
  <w:style w:type="character" w:customStyle="1" w:styleId="WW8Num16z1">
    <w:name w:val="WW8Num16z1"/>
    <w:rsid w:val="008C2EA8"/>
  </w:style>
  <w:style w:type="character" w:customStyle="1" w:styleId="WW8Num16z2">
    <w:name w:val="WW8Num16z2"/>
    <w:rsid w:val="008C2EA8"/>
  </w:style>
  <w:style w:type="character" w:customStyle="1" w:styleId="WW8Num16z3">
    <w:name w:val="WW8Num16z3"/>
    <w:rsid w:val="008C2EA8"/>
  </w:style>
  <w:style w:type="character" w:customStyle="1" w:styleId="WW8Num16z4">
    <w:name w:val="WW8Num16z4"/>
    <w:rsid w:val="008C2EA8"/>
  </w:style>
  <w:style w:type="character" w:customStyle="1" w:styleId="WW8Num16z5">
    <w:name w:val="WW8Num16z5"/>
    <w:rsid w:val="008C2EA8"/>
  </w:style>
  <w:style w:type="character" w:customStyle="1" w:styleId="WW8Num16z6">
    <w:name w:val="WW8Num16z6"/>
    <w:rsid w:val="008C2EA8"/>
  </w:style>
  <w:style w:type="character" w:customStyle="1" w:styleId="WW8Num16z7">
    <w:name w:val="WW8Num16z7"/>
    <w:rsid w:val="008C2EA8"/>
  </w:style>
  <w:style w:type="character" w:customStyle="1" w:styleId="WW8Num16z8">
    <w:name w:val="WW8Num16z8"/>
    <w:rsid w:val="008C2EA8"/>
  </w:style>
  <w:style w:type="character" w:customStyle="1" w:styleId="WW8Num17z0">
    <w:name w:val="WW8Num17z0"/>
    <w:rsid w:val="008C2EA8"/>
    <w:rPr>
      <w:rFonts w:ascii="Symbol" w:hAnsi="Symbol"/>
    </w:rPr>
  </w:style>
  <w:style w:type="character" w:customStyle="1" w:styleId="WW8Num17z1">
    <w:name w:val="WW8Num17z1"/>
    <w:rsid w:val="008C2EA8"/>
    <w:rPr>
      <w:rFonts w:ascii="Courier New" w:hAnsi="Courier New"/>
    </w:rPr>
  </w:style>
  <w:style w:type="character" w:customStyle="1" w:styleId="WW8Num17z2">
    <w:name w:val="WW8Num17z2"/>
    <w:rsid w:val="008C2EA8"/>
    <w:rPr>
      <w:rFonts w:ascii="Wingdings" w:hAnsi="Wingdings"/>
    </w:rPr>
  </w:style>
  <w:style w:type="character" w:customStyle="1" w:styleId="WW8Num18z0">
    <w:name w:val="WW8Num18z0"/>
    <w:rsid w:val="008C2EA8"/>
  </w:style>
  <w:style w:type="character" w:customStyle="1" w:styleId="WW8Num18z1">
    <w:name w:val="WW8Num18z1"/>
    <w:rsid w:val="008C2EA8"/>
  </w:style>
  <w:style w:type="character" w:customStyle="1" w:styleId="WW8Num18z2">
    <w:name w:val="WW8Num18z2"/>
    <w:rsid w:val="008C2EA8"/>
  </w:style>
  <w:style w:type="character" w:customStyle="1" w:styleId="WW8Num18z3">
    <w:name w:val="WW8Num18z3"/>
    <w:rsid w:val="008C2EA8"/>
  </w:style>
  <w:style w:type="character" w:customStyle="1" w:styleId="WW8Num18z4">
    <w:name w:val="WW8Num18z4"/>
    <w:rsid w:val="008C2EA8"/>
  </w:style>
  <w:style w:type="character" w:customStyle="1" w:styleId="WW8Num18z5">
    <w:name w:val="WW8Num18z5"/>
    <w:rsid w:val="008C2EA8"/>
  </w:style>
  <w:style w:type="character" w:customStyle="1" w:styleId="WW8Num18z6">
    <w:name w:val="WW8Num18z6"/>
    <w:rsid w:val="008C2EA8"/>
  </w:style>
  <w:style w:type="character" w:customStyle="1" w:styleId="WW8Num18z7">
    <w:name w:val="WW8Num18z7"/>
    <w:rsid w:val="008C2EA8"/>
  </w:style>
  <w:style w:type="character" w:customStyle="1" w:styleId="WW8Num18z8">
    <w:name w:val="WW8Num18z8"/>
    <w:rsid w:val="008C2EA8"/>
  </w:style>
  <w:style w:type="character" w:customStyle="1" w:styleId="WW8Num19z0">
    <w:name w:val="WW8Num19z0"/>
    <w:rsid w:val="008C2EA8"/>
    <w:rPr>
      <w:rFonts w:ascii="Wingdings" w:hAnsi="Wingdings"/>
    </w:rPr>
  </w:style>
  <w:style w:type="character" w:customStyle="1" w:styleId="WW8Num19z1">
    <w:name w:val="WW8Num19z1"/>
    <w:rsid w:val="008C2EA8"/>
    <w:rPr>
      <w:rFonts w:ascii="Courier New" w:hAnsi="Courier New"/>
    </w:rPr>
  </w:style>
  <w:style w:type="character" w:customStyle="1" w:styleId="WW8Num19z3">
    <w:name w:val="WW8Num19z3"/>
    <w:rsid w:val="008C2EA8"/>
    <w:rPr>
      <w:rFonts w:ascii="Symbol" w:hAnsi="Symbol"/>
    </w:rPr>
  </w:style>
  <w:style w:type="character" w:customStyle="1" w:styleId="WW8Num20z0">
    <w:name w:val="WW8Num20z0"/>
    <w:rsid w:val="008C2EA8"/>
    <w:rPr>
      <w:rFonts w:ascii="Symbol" w:hAnsi="Symbol"/>
    </w:rPr>
  </w:style>
  <w:style w:type="character" w:customStyle="1" w:styleId="WW8Num20z1">
    <w:name w:val="WW8Num20z1"/>
    <w:rsid w:val="008C2EA8"/>
    <w:rPr>
      <w:rFonts w:ascii="Courier New" w:hAnsi="Courier New"/>
    </w:rPr>
  </w:style>
  <w:style w:type="character" w:customStyle="1" w:styleId="WW8Num20z2">
    <w:name w:val="WW8Num20z2"/>
    <w:rsid w:val="008C2EA8"/>
    <w:rPr>
      <w:rFonts w:ascii="Wingdings" w:hAnsi="Wingdings"/>
    </w:rPr>
  </w:style>
  <w:style w:type="character" w:customStyle="1" w:styleId="WW8Num21z0">
    <w:name w:val="WW8Num21z0"/>
    <w:rsid w:val="008C2EA8"/>
    <w:rPr>
      <w:rFonts w:ascii="Symbol" w:hAnsi="Symbol"/>
    </w:rPr>
  </w:style>
  <w:style w:type="character" w:customStyle="1" w:styleId="WW8Num21z1">
    <w:name w:val="WW8Num21z1"/>
    <w:rsid w:val="008C2EA8"/>
    <w:rPr>
      <w:rFonts w:ascii="Courier New" w:hAnsi="Courier New"/>
    </w:rPr>
  </w:style>
  <w:style w:type="character" w:customStyle="1" w:styleId="WW8Num21z2">
    <w:name w:val="WW8Num21z2"/>
    <w:rsid w:val="008C2EA8"/>
    <w:rPr>
      <w:rFonts w:ascii="Wingdings" w:hAnsi="Wingdings"/>
    </w:rPr>
  </w:style>
  <w:style w:type="character" w:customStyle="1" w:styleId="WW8Num22z0">
    <w:name w:val="WW8Num22z0"/>
    <w:rsid w:val="008C2EA8"/>
    <w:rPr>
      <w:rFonts w:ascii="Wingdings" w:hAnsi="Wingdings"/>
    </w:rPr>
  </w:style>
  <w:style w:type="character" w:customStyle="1" w:styleId="WW8Num22z1">
    <w:name w:val="WW8Num22z1"/>
    <w:rsid w:val="008C2EA8"/>
    <w:rPr>
      <w:rFonts w:ascii="Courier New" w:hAnsi="Courier New"/>
    </w:rPr>
  </w:style>
  <w:style w:type="character" w:customStyle="1" w:styleId="WW8Num22z3">
    <w:name w:val="WW8Num22z3"/>
    <w:rsid w:val="008C2EA8"/>
    <w:rPr>
      <w:rFonts w:ascii="Symbol" w:hAnsi="Symbol"/>
    </w:rPr>
  </w:style>
  <w:style w:type="character" w:customStyle="1" w:styleId="WW8Num23z0">
    <w:name w:val="WW8Num23z0"/>
    <w:rsid w:val="008C2EA8"/>
    <w:rPr>
      <w:rFonts w:ascii="Wingdings" w:hAnsi="Wingdings"/>
    </w:rPr>
  </w:style>
  <w:style w:type="character" w:customStyle="1" w:styleId="WW8Num23z1">
    <w:name w:val="WW8Num23z1"/>
    <w:rsid w:val="008C2EA8"/>
    <w:rPr>
      <w:rFonts w:ascii="Courier New" w:hAnsi="Courier New"/>
    </w:rPr>
  </w:style>
  <w:style w:type="character" w:customStyle="1" w:styleId="WW8Num23z3">
    <w:name w:val="WW8Num23z3"/>
    <w:rsid w:val="008C2EA8"/>
    <w:rPr>
      <w:rFonts w:ascii="Symbol" w:hAnsi="Symbol"/>
    </w:rPr>
  </w:style>
  <w:style w:type="character" w:customStyle="1" w:styleId="WW8Num24z0">
    <w:name w:val="WW8Num24z0"/>
    <w:rsid w:val="008C2EA8"/>
    <w:rPr>
      <w:rFonts w:ascii="Wingdings" w:hAnsi="Wingdings"/>
    </w:rPr>
  </w:style>
  <w:style w:type="character" w:customStyle="1" w:styleId="WW8Num24z1">
    <w:name w:val="WW8Num24z1"/>
    <w:rsid w:val="008C2EA8"/>
    <w:rPr>
      <w:rFonts w:ascii="Courier New" w:hAnsi="Courier New"/>
    </w:rPr>
  </w:style>
  <w:style w:type="character" w:customStyle="1" w:styleId="WW8Num24z3">
    <w:name w:val="WW8Num24z3"/>
    <w:rsid w:val="008C2EA8"/>
    <w:rPr>
      <w:rFonts w:ascii="Symbol" w:hAnsi="Symbol"/>
    </w:rPr>
  </w:style>
  <w:style w:type="character" w:customStyle="1" w:styleId="WW8Num25z0">
    <w:name w:val="WW8Num25z0"/>
    <w:rsid w:val="008C2EA8"/>
    <w:rPr>
      <w:rFonts w:ascii="Symbol" w:hAnsi="Symbol"/>
    </w:rPr>
  </w:style>
  <w:style w:type="character" w:customStyle="1" w:styleId="WW8Num25z1">
    <w:name w:val="WW8Num25z1"/>
    <w:rsid w:val="008C2EA8"/>
  </w:style>
  <w:style w:type="character" w:customStyle="1" w:styleId="WW8Num25z2">
    <w:name w:val="WW8Num25z2"/>
    <w:rsid w:val="008C2EA8"/>
  </w:style>
  <w:style w:type="character" w:customStyle="1" w:styleId="WW8Num25z3">
    <w:name w:val="WW8Num25z3"/>
    <w:rsid w:val="008C2EA8"/>
  </w:style>
  <w:style w:type="character" w:customStyle="1" w:styleId="WW8Num25z4">
    <w:name w:val="WW8Num25z4"/>
    <w:rsid w:val="008C2EA8"/>
  </w:style>
  <w:style w:type="character" w:customStyle="1" w:styleId="WW8Num25z5">
    <w:name w:val="WW8Num25z5"/>
    <w:rsid w:val="008C2EA8"/>
  </w:style>
  <w:style w:type="character" w:customStyle="1" w:styleId="WW8Num25z6">
    <w:name w:val="WW8Num25z6"/>
    <w:rsid w:val="008C2EA8"/>
  </w:style>
  <w:style w:type="character" w:customStyle="1" w:styleId="WW8Num25z7">
    <w:name w:val="WW8Num25z7"/>
    <w:rsid w:val="008C2EA8"/>
  </w:style>
  <w:style w:type="character" w:customStyle="1" w:styleId="WW8Num25z8">
    <w:name w:val="WW8Num25z8"/>
    <w:rsid w:val="008C2EA8"/>
  </w:style>
  <w:style w:type="character" w:customStyle="1" w:styleId="11">
    <w:name w:val="Основной шрифт абзаца1"/>
    <w:rsid w:val="008C2EA8"/>
  </w:style>
  <w:style w:type="character" w:customStyle="1" w:styleId="a3">
    <w:name w:val="Название Знак"/>
    <w:rsid w:val="008C2EA8"/>
    <w:rPr>
      <w:rFonts w:ascii="Bookman Old Style" w:hAnsi="Bookman Old Style"/>
      <w:b/>
      <w:kern w:val="1"/>
      <w:sz w:val="20"/>
    </w:rPr>
  </w:style>
  <w:style w:type="character" w:customStyle="1" w:styleId="2">
    <w:name w:val="Основной текст2"/>
    <w:rsid w:val="008C2EA8"/>
    <w:rPr>
      <w:spacing w:val="0"/>
      <w:sz w:val="27"/>
      <w:u w:val="single"/>
    </w:rPr>
  </w:style>
  <w:style w:type="character" w:customStyle="1" w:styleId="FontStyle67">
    <w:name w:val="Font Style67"/>
    <w:rsid w:val="008C2EA8"/>
    <w:rPr>
      <w:rFonts w:ascii="Book Antiqua" w:hAnsi="Book Antiqua"/>
      <w:spacing w:val="-10"/>
      <w:sz w:val="26"/>
    </w:rPr>
  </w:style>
  <w:style w:type="character" w:customStyle="1" w:styleId="apple-converted-space">
    <w:name w:val="apple-converted-space"/>
    <w:rsid w:val="008C2EA8"/>
    <w:rPr>
      <w:rFonts w:cs="Times New Roman"/>
    </w:rPr>
  </w:style>
  <w:style w:type="character" w:customStyle="1" w:styleId="a4">
    <w:name w:val="Подзаголовок Знак"/>
    <w:rsid w:val="008C2EA8"/>
    <w:rPr>
      <w:rFonts w:ascii="Cambria" w:hAnsi="Cambria"/>
      <w:i/>
      <w:color w:val="4F81BD"/>
      <w:spacing w:val="15"/>
      <w:kern w:val="1"/>
      <w:sz w:val="24"/>
    </w:rPr>
  </w:style>
  <w:style w:type="character" w:customStyle="1" w:styleId="ListLabel1">
    <w:name w:val="ListLabel 1"/>
    <w:rsid w:val="008C2EA8"/>
  </w:style>
  <w:style w:type="character" w:customStyle="1" w:styleId="Internetlink">
    <w:name w:val="Internet link"/>
    <w:rsid w:val="008C2EA8"/>
    <w:rPr>
      <w:color w:val="000080"/>
      <w:u w:val="single"/>
    </w:rPr>
  </w:style>
  <w:style w:type="character" w:styleId="a5">
    <w:name w:val="Hyperlink"/>
    <w:uiPriority w:val="99"/>
    <w:rsid w:val="008C2E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C2E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8C2EA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72165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9">
    <w:name w:val="List"/>
    <w:basedOn w:val="Textbody"/>
    <w:uiPriority w:val="99"/>
    <w:rsid w:val="008C2EA8"/>
    <w:rPr>
      <w:rFonts w:cs="Mangal"/>
    </w:rPr>
  </w:style>
  <w:style w:type="paragraph" w:customStyle="1" w:styleId="12">
    <w:name w:val="Название1"/>
    <w:basedOn w:val="a"/>
    <w:rsid w:val="008C2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2EA8"/>
    <w:pPr>
      <w:suppressLineNumbers/>
    </w:pPr>
    <w:rPr>
      <w:rFonts w:cs="Mangal"/>
    </w:rPr>
  </w:style>
  <w:style w:type="paragraph" w:customStyle="1" w:styleId="Standard">
    <w:name w:val="Standard"/>
    <w:rsid w:val="008C2EA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8C2E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aption1">
    <w:name w:val="Caption1"/>
    <w:basedOn w:val="Standard"/>
    <w:rsid w:val="008C2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2EA8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rsid w:val="008C2EA8"/>
    <w:pPr>
      <w:keepNext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1">
    <w:name w:val="Heading 41"/>
    <w:basedOn w:val="Standard"/>
    <w:next w:val="Textbody"/>
    <w:rsid w:val="008C2EA8"/>
    <w:pPr>
      <w:keepNext/>
      <w:keepLines/>
      <w:spacing w:before="200" w:after="0"/>
    </w:pPr>
    <w:rPr>
      <w:rFonts w:ascii="Cambria" w:hAnsi="Cambria" w:cs="Cambria"/>
      <w:b/>
      <w:bCs/>
      <w:i/>
      <w:iCs/>
      <w:color w:val="4F81BD"/>
    </w:rPr>
  </w:style>
  <w:style w:type="paragraph" w:customStyle="1" w:styleId="Default">
    <w:name w:val="Default"/>
    <w:rsid w:val="008C2EA8"/>
    <w:pPr>
      <w:suppressAutoHyphens/>
      <w:textAlignment w:val="baseline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a">
    <w:name w:val="List Paragraph"/>
    <w:basedOn w:val="Standard"/>
    <w:link w:val="ab"/>
    <w:uiPriority w:val="34"/>
    <w:qFormat/>
    <w:rsid w:val="008C2EA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Standard"/>
    <w:next w:val="ad"/>
    <w:link w:val="14"/>
    <w:uiPriority w:val="10"/>
    <w:qFormat/>
    <w:rsid w:val="008C2EA8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bCs/>
      <w:sz w:val="36"/>
      <w:szCs w:val="20"/>
    </w:rPr>
  </w:style>
  <w:style w:type="character" w:customStyle="1" w:styleId="14">
    <w:name w:val="Название Знак1"/>
    <w:link w:val="ac"/>
    <w:uiPriority w:val="10"/>
    <w:rsid w:val="0007216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d">
    <w:name w:val="Subtitle"/>
    <w:basedOn w:val="Standard"/>
    <w:next w:val="Textbody"/>
    <w:link w:val="15"/>
    <w:uiPriority w:val="11"/>
    <w:qFormat/>
    <w:rsid w:val="008C2EA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link w:val="ad"/>
    <w:uiPriority w:val="11"/>
    <w:rsid w:val="00072165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e">
    <w:name w:val="No Spacing"/>
    <w:uiPriority w:val="1"/>
    <w:qFormat/>
    <w:rsid w:val="008C2EA8"/>
    <w:pPr>
      <w:suppressAutoHyphens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16">
    <w:name w:val="Основной текст1"/>
    <w:basedOn w:val="Standard"/>
    <w:rsid w:val="008C2EA8"/>
    <w:pPr>
      <w:shd w:val="clear" w:color="auto" w:fill="FFFFFF"/>
      <w:spacing w:before="360" w:after="60" w:line="271" w:lineRule="exact"/>
      <w:ind w:hanging="5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2EA8"/>
    <w:pPr>
      <w:widowControl w:val="0"/>
      <w:suppressAutoHyphens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TableContents">
    <w:name w:val="Table Contents"/>
    <w:basedOn w:val="Standard"/>
    <w:rsid w:val="008C2EA8"/>
    <w:pPr>
      <w:suppressLineNumbers/>
    </w:pPr>
  </w:style>
  <w:style w:type="paragraph" w:customStyle="1" w:styleId="af">
    <w:name w:val="Содержимое таблицы"/>
    <w:basedOn w:val="a"/>
    <w:rsid w:val="008C2EA8"/>
    <w:pPr>
      <w:suppressLineNumbers/>
    </w:pPr>
  </w:style>
  <w:style w:type="paragraph" w:customStyle="1" w:styleId="af0">
    <w:name w:val="Заголовок таблицы"/>
    <w:basedOn w:val="af"/>
    <w:rsid w:val="008C2EA8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BB52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BB5208"/>
    <w:rPr>
      <w:rFonts w:ascii="Calibri" w:eastAsia="SimSun" w:hAnsi="Calibri"/>
      <w:kern w:val="1"/>
      <w:sz w:val="22"/>
      <w:lang w:eastAsia="ar-SA" w:bidi="ar-SA"/>
    </w:rPr>
  </w:style>
  <w:style w:type="paragraph" w:styleId="af3">
    <w:name w:val="footer"/>
    <w:basedOn w:val="a"/>
    <w:link w:val="af4"/>
    <w:uiPriority w:val="99"/>
    <w:unhideWhenUsed/>
    <w:rsid w:val="00BB520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B5208"/>
    <w:rPr>
      <w:rFonts w:ascii="Calibri" w:eastAsia="SimSun" w:hAnsi="Calibri"/>
      <w:kern w:val="1"/>
      <w:sz w:val="22"/>
      <w:lang w:eastAsia="ar-SA" w:bidi="ar-SA"/>
    </w:rPr>
  </w:style>
  <w:style w:type="table" w:styleId="af5">
    <w:name w:val="Table Grid"/>
    <w:basedOn w:val="a1"/>
    <w:uiPriority w:val="59"/>
    <w:rsid w:val="006C1206"/>
    <w:pPr>
      <w:jc w:val="both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43183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10">
    <w:name w:val="Заголовок 1 Знак1"/>
    <w:uiPriority w:val="9"/>
    <w:locked/>
    <w:rsid w:val="0091736D"/>
    <w:rPr>
      <w:rFonts w:ascii="Cambria" w:hAnsi="Cambria"/>
      <w:b/>
      <w:kern w:val="32"/>
      <w:sz w:val="32"/>
      <w:lang w:eastAsia="ar-SA" w:bidi="ar-SA"/>
    </w:rPr>
  </w:style>
  <w:style w:type="character" w:customStyle="1" w:styleId="41">
    <w:name w:val="Заголовок 4 Знак1"/>
    <w:uiPriority w:val="9"/>
    <w:semiHidden/>
    <w:locked/>
    <w:rsid w:val="0091736D"/>
    <w:rPr>
      <w:rFonts w:ascii="Calibri" w:hAnsi="Calibri"/>
      <w:b/>
      <w:kern w:val="1"/>
      <w:sz w:val="28"/>
      <w:lang w:eastAsia="ar-SA" w:bidi="ar-SA"/>
    </w:rPr>
  </w:style>
  <w:style w:type="paragraph" w:customStyle="1" w:styleId="Style6">
    <w:name w:val="Style6"/>
    <w:basedOn w:val="a"/>
    <w:rsid w:val="00217D0D"/>
    <w:pPr>
      <w:suppressAutoHyphens w:val="0"/>
      <w:autoSpaceDE w:val="0"/>
      <w:autoSpaceDN w:val="0"/>
      <w:adjustRightInd w:val="0"/>
      <w:spacing w:line="288" w:lineRule="exact"/>
      <w:textAlignment w:val="auto"/>
    </w:pPr>
    <w:rPr>
      <w:rFonts w:ascii="Franklin Gothic Book" w:eastAsia="Times New Roman" w:hAnsi="Franklin Gothic Book" w:cs="Times New Roman"/>
      <w:kern w:val="0"/>
      <w:sz w:val="24"/>
      <w:szCs w:val="20"/>
      <w:lang w:eastAsia="ru-RU"/>
    </w:rPr>
  </w:style>
  <w:style w:type="paragraph" w:customStyle="1" w:styleId="ConsPlusTitle">
    <w:name w:val="ConsPlusTitle"/>
    <w:rsid w:val="009A61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Абзац списка1"/>
    <w:basedOn w:val="a"/>
    <w:rsid w:val="008B6501"/>
    <w:pPr>
      <w:widowControl/>
      <w:suppressAutoHyphens w:val="0"/>
      <w:spacing w:after="200" w:line="276" w:lineRule="auto"/>
      <w:ind w:left="720"/>
      <w:textAlignment w:val="auto"/>
    </w:pPr>
    <w:rPr>
      <w:rFonts w:eastAsia="Times New Roman" w:cs="Times New Roman"/>
      <w:kern w:val="0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87678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7678F"/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uiPriority w:val="34"/>
    <w:locked/>
    <w:rsid w:val="0063736D"/>
    <w:rPr>
      <w:kern w:val="1"/>
      <w:sz w:val="24"/>
      <w:szCs w:val="24"/>
      <w:lang w:eastAsia="ar-SA"/>
    </w:rPr>
  </w:style>
  <w:style w:type="paragraph" w:styleId="af6">
    <w:name w:val="Normal (Web)"/>
    <w:basedOn w:val="a"/>
    <w:uiPriority w:val="99"/>
    <w:semiHidden/>
    <w:unhideWhenUsed/>
    <w:rsid w:val="0063736D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bkraeved.my1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1980-FED1-48B2-A3EA-FAD60358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39</Pages>
  <Words>13033</Words>
  <Characters>93564</Characters>
  <Application>Microsoft Office Word</Application>
  <DocSecurity>0</DocSecurity>
  <Lines>779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27</cp:revision>
  <dcterms:created xsi:type="dcterms:W3CDTF">2016-07-05T14:55:00Z</dcterms:created>
  <dcterms:modified xsi:type="dcterms:W3CDTF">2017-01-17T13:13:00Z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